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15AE" w14:textId="3053E6A7" w:rsidR="00F5782F" w:rsidRPr="009D073B" w:rsidRDefault="00150C1A" w:rsidP="001F6D1C">
      <w:pPr>
        <w:jc w:val="both"/>
        <w:rPr>
          <w:rFonts w:ascii="Akkurat-Light" w:hAnsi="Akkurat-Light" w:cs="Arial"/>
          <w:sz w:val="20"/>
          <w:szCs w:val="20"/>
        </w:rPr>
      </w:pPr>
      <w:r w:rsidRPr="009D073B">
        <w:rPr>
          <w:rFonts w:ascii="Akkurat-Light" w:hAnsi="Akkurat-Light" w:cs="Arial"/>
          <w:sz w:val="20"/>
          <w:szCs w:val="20"/>
        </w:rPr>
        <w:t>Individuals can use this template</w:t>
      </w:r>
      <w:r w:rsidR="00552858" w:rsidRPr="009D073B">
        <w:rPr>
          <w:rFonts w:ascii="Akkurat-Light" w:hAnsi="Akkurat-Light" w:cs="Arial"/>
          <w:sz w:val="20"/>
          <w:szCs w:val="20"/>
        </w:rPr>
        <w:t xml:space="preserve"> to </w:t>
      </w:r>
      <w:r w:rsidR="00037E62" w:rsidRPr="009D073B">
        <w:rPr>
          <w:rFonts w:ascii="Akkurat-Light" w:hAnsi="Akkurat-Light" w:cs="Arial"/>
          <w:sz w:val="20"/>
          <w:szCs w:val="20"/>
        </w:rPr>
        <w:t xml:space="preserve">help them identify </w:t>
      </w:r>
      <w:r w:rsidR="009E1B80" w:rsidRPr="009D073B">
        <w:rPr>
          <w:rFonts w:ascii="Akkurat-Light" w:hAnsi="Akkurat-Light" w:cs="Arial"/>
          <w:sz w:val="20"/>
          <w:szCs w:val="20"/>
        </w:rPr>
        <w:t xml:space="preserve">the </w:t>
      </w:r>
      <w:r w:rsidR="00990DAA" w:rsidRPr="009D073B">
        <w:rPr>
          <w:rFonts w:ascii="Akkurat-Light" w:hAnsi="Akkurat-Light" w:cs="Arial"/>
          <w:sz w:val="20"/>
          <w:szCs w:val="20"/>
        </w:rPr>
        <w:t xml:space="preserve">evidence that </w:t>
      </w:r>
      <w:r w:rsidR="00552858" w:rsidRPr="009D073B">
        <w:rPr>
          <w:rFonts w:ascii="Akkurat-Light" w:hAnsi="Akkurat-Light" w:cs="Arial"/>
          <w:sz w:val="20"/>
          <w:szCs w:val="20"/>
        </w:rPr>
        <w:t>demonstrate</w:t>
      </w:r>
      <w:r w:rsidR="00990DAA" w:rsidRPr="009D073B">
        <w:rPr>
          <w:rFonts w:ascii="Akkurat-Light" w:hAnsi="Akkurat-Light" w:cs="Arial"/>
          <w:sz w:val="20"/>
          <w:szCs w:val="20"/>
        </w:rPr>
        <w:t>s their</w:t>
      </w:r>
      <w:r w:rsidR="00763F8F">
        <w:rPr>
          <w:rFonts w:ascii="Akkurat-Light" w:hAnsi="Akkurat-Light" w:cs="Arial"/>
          <w:sz w:val="20"/>
          <w:szCs w:val="20"/>
        </w:rPr>
        <w:t xml:space="preserve"> acquisition of</w:t>
      </w:r>
      <w:r w:rsidR="008F09D4">
        <w:rPr>
          <w:rFonts w:ascii="Akkurat-Light" w:hAnsi="Akkurat-Light" w:cs="Arial"/>
          <w:sz w:val="20"/>
          <w:szCs w:val="20"/>
        </w:rPr>
        <w:t xml:space="preserve"> foundational</w:t>
      </w:r>
      <w:r w:rsidR="00763F8F">
        <w:rPr>
          <w:rFonts w:ascii="Akkurat-Light" w:hAnsi="Akkurat-Light" w:cs="Arial"/>
          <w:sz w:val="20"/>
          <w:szCs w:val="20"/>
        </w:rPr>
        <w:t xml:space="preserve"> </w:t>
      </w:r>
      <w:r w:rsidR="00763F8F">
        <w:rPr>
          <w:rFonts w:ascii="Akkurat-Light" w:hAnsi="Akkurat-Light" w:cs="Arial"/>
          <w:b/>
          <w:bCs/>
          <w:sz w:val="20"/>
          <w:szCs w:val="20"/>
        </w:rPr>
        <w:t>knowledge, understanding and skills</w:t>
      </w:r>
      <w:r w:rsidR="00552858" w:rsidRPr="009D073B">
        <w:rPr>
          <w:rFonts w:ascii="Akkurat-Light" w:hAnsi="Akkurat-Light" w:cs="Arial"/>
          <w:sz w:val="20"/>
          <w:szCs w:val="20"/>
        </w:rPr>
        <w:t xml:space="preserve"> in Nutrition</w:t>
      </w:r>
      <w:r w:rsidR="008F09D4">
        <w:rPr>
          <w:rFonts w:ascii="Akkurat-Light" w:hAnsi="Akkurat-Light" w:cs="Arial"/>
          <w:sz w:val="20"/>
          <w:szCs w:val="20"/>
        </w:rPr>
        <w:t xml:space="preserve"> at a</w:t>
      </w:r>
      <w:r w:rsidR="00000457" w:rsidRPr="009D073B">
        <w:rPr>
          <w:rFonts w:ascii="Akkurat-Light" w:hAnsi="Akkurat-Light" w:cs="Arial"/>
          <w:sz w:val="20"/>
          <w:szCs w:val="20"/>
        </w:rPr>
        <w:t xml:space="preserve"> </w:t>
      </w:r>
      <w:r w:rsidR="00B2092C">
        <w:rPr>
          <w:rFonts w:ascii="Akkurat-Light" w:hAnsi="Akkurat-Light" w:cs="Arial"/>
          <w:b/>
          <w:bCs/>
          <w:sz w:val="20"/>
          <w:szCs w:val="20"/>
        </w:rPr>
        <w:t>minimum of honours-degree level</w:t>
      </w:r>
      <w:r w:rsidR="008F008A" w:rsidRPr="009D073B">
        <w:rPr>
          <w:rFonts w:ascii="Akkurat-Light" w:hAnsi="Akkurat-Light" w:cs="Arial"/>
          <w:b/>
          <w:sz w:val="20"/>
          <w:szCs w:val="20"/>
        </w:rPr>
        <w:t xml:space="preserve">, </w:t>
      </w:r>
      <w:r w:rsidR="008F008A" w:rsidRPr="009D073B">
        <w:rPr>
          <w:rFonts w:ascii="Akkurat-Light" w:hAnsi="Akkurat-Light" w:cs="Arial"/>
          <w:bCs/>
          <w:sz w:val="20"/>
          <w:szCs w:val="20"/>
        </w:rPr>
        <w:t>ahead of transferring the information onto the online application for</w:t>
      </w:r>
      <w:r w:rsidR="00857D9F" w:rsidRPr="009D073B">
        <w:rPr>
          <w:rFonts w:ascii="Akkurat-Light" w:hAnsi="Akkurat-Light" w:cs="Arial"/>
          <w:bCs/>
          <w:sz w:val="20"/>
          <w:szCs w:val="20"/>
        </w:rPr>
        <w:t>m</w:t>
      </w:r>
      <w:r w:rsidR="00552858" w:rsidRPr="009D073B">
        <w:rPr>
          <w:rFonts w:ascii="Akkurat-Light" w:hAnsi="Akkurat-Light" w:cs="Arial"/>
          <w:sz w:val="20"/>
          <w:szCs w:val="20"/>
        </w:rPr>
        <w:t>.</w:t>
      </w:r>
      <w:r w:rsidR="00857D9F" w:rsidRPr="009D073B">
        <w:rPr>
          <w:rFonts w:ascii="Akkurat-Light" w:hAnsi="Akkurat-Light" w:cs="Arial"/>
          <w:sz w:val="20"/>
          <w:szCs w:val="20"/>
        </w:rPr>
        <w:t xml:space="preserve"> </w:t>
      </w:r>
    </w:p>
    <w:p w14:paraId="3B5C2DBD" w14:textId="77777777" w:rsidR="00F5782F" w:rsidRPr="009D073B" w:rsidRDefault="00F5782F" w:rsidP="001F6D1C">
      <w:pPr>
        <w:jc w:val="both"/>
        <w:rPr>
          <w:rFonts w:ascii="Akkurat-Light" w:hAnsi="Akkurat-Light" w:cs="Arial"/>
          <w:sz w:val="20"/>
          <w:szCs w:val="20"/>
        </w:rPr>
      </w:pPr>
    </w:p>
    <w:p w14:paraId="3DB8A24E" w14:textId="4799FCEA" w:rsidR="009F3897" w:rsidRPr="00C14859" w:rsidRDefault="00857D9F" w:rsidP="006B768A">
      <w:pPr>
        <w:jc w:val="both"/>
        <w:rPr>
          <w:rFonts w:ascii="Akkurat-Light" w:hAnsi="Akkurat-Light"/>
          <w:bCs/>
          <w:sz w:val="20"/>
          <w:szCs w:val="20"/>
        </w:rPr>
      </w:pPr>
      <w:r w:rsidRPr="009D073B">
        <w:rPr>
          <w:rFonts w:ascii="Akkurat-Light" w:hAnsi="Akkurat-Light" w:cs="Arial"/>
          <w:sz w:val="20"/>
          <w:szCs w:val="20"/>
        </w:rPr>
        <w:t xml:space="preserve">This template mirrors what you </w:t>
      </w:r>
      <w:r w:rsidR="002D2CFC">
        <w:rPr>
          <w:rFonts w:ascii="Akkurat-Light" w:hAnsi="Akkurat-Light" w:cs="Arial"/>
          <w:sz w:val="20"/>
          <w:szCs w:val="20"/>
        </w:rPr>
        <w:t>need</w:t>
      </w:r>
      <w:r w:rsidRPr="009D073B">
        <w:rPr>
          <w:rFonts w:ascii="Akkurat-Light" w:hAnsi="Akkurat-Light" w:cs="Arial"/>
          <w:sz w:val="20"/>
          <w:szCs w:val="20"/>
        </w:rPr>
        <w:t xml:space="preserve"> to submit on</w:t>
      </w:r>
      <w:r w:rsidR="001C2616">
        <w:rPr>
          <w:rFonts w:ascii="Akkurat-Light" w:hAnsi="Akkurat-Light" w:cs="Arial"/>
          <w:sz w:val="20"/>
          <w:szCs w:val="20"/>
        </w:rPr>
        <w:t>line on</w:t>
      </w:r>
      <w:r w:rsidRPr="009D073B">
        <w:rPr>
          <w:rFonts w:ascii="Akkurat-Light" w:hAnsi="Akkurat-Light" w:cs="Arial"/>
          <w:sz w:val="20"/>
          <w:szCs w:val="20"/>
        </w:rPr>
        <w:t xml:space="preserve"> </w:t>
      </w:r>
      <w:r w:rsidR="00BD2DEA">
        <w:rPr>
          <w:rFonts w:ascii="Akkurat-Light" w:hAnsi="Akkurat-Light" w:cs="Arial"/>
          <w:sz w:val="20"/>
          <w:szCs w:val="20"/>
        </w:rPr>
        <w:t>the</w:t>
      </w:r>
      <w:r w:rsidR="009E1B80" w:rsidRPr="009D073B">
        <w:rPr>
          <w:rFonts w:ascii="Akkurat-Light" w:hAnsi="Akkurat-Light" w:cs="Arial"/>
          <w:sz w:val="20"/>
          <w:szCs w:val="20"/>
        </w:rPr>
        <w:t xml:space="preserve"> Competency Mapping</w:t>
      </w:r>
      <w:r w:rsidR="008A6EA8">
        <w:rPr>
          <w:rFonts w:ascii="Akkurat-Light" w:hAnsi="Akkurat-Light" w:cs="Arial"/>
          <w:sz w:val="20"/>
          <w:szCs w:val="20"/>
        </w:rPr>
        <w:t xml:space="preserve"> </w:t>
      </w:r>
      <w:r w:rsidR="00BD2DEA">
        <w:rPr>
          <w:rFonts w:ascii="Akkurat-Light" w:hAnsi="Akkurat-Light" w:cs="Arial"/>
          <w:sz w:val="20"/>
          <w:szCs w:val="20"/>
        </w:rPr>
        <w:t xml:space="preserve">Form </w:t>
      </w:r>
      <w:r w:rsidR="008F09D4">
        <w:rPr>
          <w:rFonts w:ascii="Akkurat-Light" w:hAnsi="Akkurat-Light" w:cs="Arial"/>
          <w:sz w:val="20"/>
          <w:szCs w:val="20"/>
        </w:rPr>
        <w:t>A</w:t>
      </w:r>
      <w:r w:rsidR="00BD2DEA">
        <w:rPr>
          <w:rFonts w:ascii="Akkurat-Light" w:hAnsi="Akkurat-Light" w:cs="Arial"/>
          <w:sz w:val="20"/>
          <w:szCs w:val="20"/>
        </w:rPr>
        <w:t xml:space="preserve"> Tab </w:t>
      </w:r>
      <w:r w:rsidR="008A6EA8">
        <w:rPr>
          <w:rFonts w:ascii="Akkurat-Light" w:hAnsi="Akkurat-Light" w:cs="Arial"/>
          <w:sz w:val="20"/>
          <w:szCs w:val="20"/>
        </w:rPr>
        <w:t xml:space="preserve">and </w:t>
      </w:r>
      <w:r w:rsidR="00857C24" w:rsidRPr="00BF7B8A">
        <w:rPr>
          <w:rFonts w:ascii="Akkurat-Light" w:hAnsi="Akkurat-Light" w:cs="Arial"/>
          <w:b/>
          <w:sz w:val="20"/>
          <w:szCs w:val="20"/>
        </w:rPr>
        <w:t xml:space="preserve">should be used </w:t>
      </w:r>
      <w:r w:rsidR="008F008A" w:rsidRPr="00BF7B8A">
        <w:rPr>
          <w:rFonts w:ascii="Akkurat-Light" w:hAnsi="Akkurat-Light" w:cs="Arial"/>
          <w:b/>
          <w:sz w:val="20"/>
          <w:szCs w:val="20"/>
        </w:rPr>
        <w:t>in conjunction with</w:t>
      </w:r>
      <w:r w:rsidR="006B768A" w:rsidRPr="00BF7B8A">
        <w:rPr>
          <w:rFonts w:ascii="Akkurat-Light" w:hAnsi="Akkurat-Light" w:cs="Arial"/>
          <w:b/>
          <w:sz w:val="20"/>
          <w:szCs w:val="20"/>
        </w:rPr>
        <w:t xml:space="preserve"> the </w:t>
      </w:r>
      <w:r w:rsidR="000B041A" w:rsidRPr="00BF7B8A">
        <w:rPr>
          <w:rFonts w:ascii="Akkurat-Light" w:hAnsi="Akkurat-Light"/>
          <w:b/>
          <w:sz w:val="20"/>
          <w:szCs w:val="20"/>
        </w:rPr>
        <w:t>Competency</w:t>
      </w:r>
      <w:r w:rsidR="007861D4" w:rsidRPr="00BF7B8A">
        <w:rPr>
          <w:rFonts w:ascii="Akkurat-Light" w:hAnsi="Akkurat-Light"/>
          <w:b/>
          <w:sz w:val="20"/>
          <w:szCs w:val="20"/>
        </w:rPr>
        <w:t xml:space="preserve"> </w:t>
      </w:r>
      <w:r w:rsidR="00AD50C5" w:rsidRPr="00BF7B8A">
        <w:rPr>
          <w:rFonts w:ascii="Akkurat-Light" w:hAnsi="Akkurat-Light"/>
          <w:b/>
          <w:sz w:val="20"/>
          <w:szCs w:val="20"/>
        </w:rPr>
        <w:t>R</w:t>
      </w:r>
      <w:r w:rsidR="007861D4" w:rsidRPr="00BF7B8A">
        <w:rPr>
          <w:rFonts w:ascii="Akkurat-Light" w:hAnsi="Akkurat-Light"/>
          <w:b/>
          <w:sz w:val="20"/>
          <w:szCs w:val="20"/>
        </w:rPr>
        <w:t xml:space="preserve">equirements for </w:t>
      </w:r>
      <w:r w:rsidR="00AD50C5" w:rsidRPr="00BF7B8A">
        <w:rPr>
          <w:rFonts w:ascii="Akkurat-Light" w:hAnsi="Akkurat-Light"/>
          <w:b/>
          <w:sz w:val="20"/>
          <w:szCs w:val="20"/>
        </w:rPr>
        <w:t xml:space="preserve">Registered </w:t>
      </w:r>
      <w:r w:rsidR="00163807" w:rsidRPr="00BF7B8A">
        <w:rPr>
          <w:rFonts w:ascii="Akkurat-Light" w:hAnsi="Akkurat-Light"/>
          <w:b/>
          <w:sz w:val="20"/>
          <w:szCs w:val="20"/>
        </w:rPr>
        <w:t xml:space="preserve">Associate </w:t>
      </w:r>
      <w:r w:rsidR="00AD50C5" w:rsidRPr="00BF7B8A">
        <w:rPr>
          <w:rFonts w:ascii="Akkurat-Light" w:hAnsi="Akkurat-Light"/>
          <w:b/>
          <w:sz w:val="20"/>
          <w:szCs w:val="20"/>
        </w:rPr>
        <w:t>Nutritionist</w:t>
      </w:r>
      <w:r w:rsidR="007861D4" w:rsidRPr="00BF7B8A">
        <w:rPr>
          <w:rFonts w:ascii="Akkurat-Light" w:hAnsi="Akkurat-Light"/>
          <w:b/>
          <w:sz w:val="20"/>
          <w:szCs w:val="20"/>
        </w:rPr>
        <w:t xml:space="preserve"> </w:t>
      </w:r>
      <w:r w:rsidR="00D732E6" w:rsidRPr="00BF7B8A">
        <w:rPr>
          <w:rFonts w:ascii="Akkurat-Light" w:hAnsi="Akkurat-Light"/>
          <w:b/>
          <w:sz w:val="20"/>
          <w:szCs w:val="20"/>
        </w:rPr>
        <w:t>Registration</w:t>
      </w:r>
      <w:r w:rsidR="006B768A" w:rsidRPr="00BF7B8A">
        <w:rPr>
          <w:rFonts w:ascii="Akkurat-Light" w:hAnsi="Akkurat-Light"/>
          <w:b/>
          <w:sz w:val="20"/>
          <w:szCs w:val="20"/>
        </w:rPr>
        <w:t xml:space="preserve"> </w:t>
      </w:r>
      <w:r w:rsidR="0050261B" w:rsidRPr="00BF7B8A">
        <w:rPr>
          <w:rFonts w:ascii="Akkurat-Light" w:hAnsi="Akkurat-Light"/>
          <w:b/>
          <w:sz w:val="20"/>
          <w:szCs w:val="20"/>
        </w:rPr>
        <w:t xml:space="preserve">to confirm the relevant </w:t>
      </w:r>
      <w:r w:rsidR="00855100" w:rsidRPr="00BF7B8A">
        <w:rPr>
          <w:rFonts w:ascii="Akkurat-Light" w:hAnsi="Akkurat-Light"/>
          <w:b/>
          <w:sz w:val="20"/>
          <w:szCs w:val="20"/>
        </w:rPr>
        <w:t xml:space="preserve">competence level of each sub-competency </w:t>
      </w:r>
      <w:r w:rsidR="006B768A" w:rsidRPr="00BF7B8A">
        <w:rPr>
          <w:rFonts w:ascii="Akkurat-Light" w:hAnsi="Akkurat-Light"/>
          <w:b/>
          <w:sz w:val="20"/>
          <w:szCs w:val="20"/>
        </w:rPr>
        <w:t>and the g</w:t>
      </w:r>
      <w:r w:rsidR="001C2616" w:rsidRPr="00BF7B8A">
        <w:rPr>
          <w:rFonts w:ascii="Akkurat-Light" w:hAnsi="Akkurat-Light"/>
          <w:b/>
          <w:sz w:val="20"/>
          <w:szCs w:val="20"/>
        </w:rPr>
        <w:t xml:space="preserve">uidance for </w:t>
      </w:r>
      <w:r w:rsidR="00E771C4">
        <w:rPr>
          <w:rFonts w:ascii="Akkurat-Light" w:hAnsi="Akkurat-Light"/>
          <w:b/>
          <w:sz w:val="20"/>
          <w:szCs w:val="20"/>
        </w:rPr>
        <w:t xml:space="preserve">RNutr </w:t>
      </w:r>
      <w:r w:rsidR="006B768A" w:rsidRPr="00BF7B8A">
        <w:rPr>
          <w:rFonts w:ascii="Akkurat-Light" w:hAnsi="Akkurat-Light"/>
          <w:b/>
          <w:sz w:val="20"/>
          <w:szCs w:val="20"/>
        </w:rPr>
        <w:t>p</w:t>
      </w:r>
      <w:r w:rsidR="00C14859" w:rsidRPr="00BF7B8A">
        <w:rPr>
          <w:rFonts w:ascii="Akkurat-Light" w:hAnsi="Akkurat-Light"/>
          <w:b/>
          <w:sz w:val="20"/>
          <w:szCs w:val="20"/>
        </w:rPr>
        <w:t>ortfolio</w:t>
      </w:r>
      <w:r w:rsidR="007B7DF3" w:rsidRPr="00BF7B8A">
        <w:rPr>
          <w:rFonts w:ascii="Akkurat-Light" w:hAnsi="Akkurat-Light"/>
          <w:b/>
          <w:sz w:val="20"/>
          <w:szCs w:val="20"/>
        </w:rPr>
        <w:t xml:space="preserve"> </w:t>
      </w:r>
      <w:r w:rsidR="006B768A" w:rsidRPr="00BF7B8A">
        <w:rPr>
          <w:rFonts w:ascii="Akkurat-Light" w:hAnsi="Akkurat-Light"/>
          <w:b/>
          <w:sz w:val="20"/>
          <w:szCs w:val="20"/>
        </w:rPr>
        <w:t>applications.</w:t>
      </w:r>
    </w:p>
    <w:p w14:paraId="6F376F90" w14:textId="4BC77231" w:rsidR="00ED432E" w:rsidRPr="009D073B" w:rsidRDefault="00ED432E" w:rsidP="001F6D1C">
      <w:pPr>
        <w:jc w:val="both"/>
        <w:rPr>
          <w:rFonts w:ascii="Akkurat-Light" w:hAnsi="Akkurat-Light" w:cs="Arial"/>
          <w:b/>
          <w:sz w:val="20"/>
          <w:szCs w:val="20"/>
        </w:rPr>
      </w:pPr>
    </w:p>
    <w:p w14:paraId="7772516B" w14:textId="77378616" w:rsidR="00487C0D" w:rsidRDefault="00145F8E" w:rsidP="00BB0123">
      <w:pPr>
        <w:jc w:val="both"/>
        <w:rPr>
          <w:rFonts w:ascii="Akkurat-Light" w:hAnsi="Akkurat-Light"/>
          <w:sz w:val="20"/>
          <w:szCs w:val="20"/>
        </w:rPr>
      </w:pPr>
      <w:r w:rsidRPr="48C72A09">
        <w:rPr>
          <w:rFonts w:ascii="Akkurat-Light" w:hAnsi="Akkurat-Light"/>
          <w:sz w:val="20"/>
          <w:szCs w:val="20"/>
        </w:rPr>
        <w:t xml:space="preserve">You must </w:t>
      </w:r>
      <w:r w:rsidR="00C64B39" w:rsidRPr="48C72A09">
        <w:rPr>
          <w:rFonts w:ascii="Akkurat-Light" w:hAnsi="Akkurat-Light"/>
          <w:sz w:val="20"/>
          <w:szCs w:val="20"/>
        </w:rPr>
        <w:t xml:space="preserve">provide evidence to </w:t>
      </w:r>
      <w:r w:rsidR="001C19BF">
        <w:rPr>
          <w:rFonts w:ascii="Akkurat-Light" w:hAnsi="Akkurat-Light"/>
          <w:sz w:val="20"/>
          <w:szCs w:val="20"/>
        </w:rPr>
        <w:t xml:space="preserve">clearly </w:t>
      </w:r>
      <w:r w:rsidR="00C64B39" w:rsidRPr="48C72A09">
        <w:rPr>
          <w:rFonts w:ascii="Akkurat-Light" w:hAnsi="Akkurat-Light"/>
          <w:sz w:val="20"/>
          <w:szCs w:val="20"/>
        </w:rPr>
        <w:t>demonstrate</w:t>
      </w:r>
      <w:r w:rsidR="001C19BF">
        <w:rPr>
          <w:rFonts w:ascii="Akkurat-Light" w:hAnsi="Akkurat-Light"/>
          <w:sz w:val="20"/>
          <w:szCs w:val="20"/>
        </w:rPr>
        <w:t xml:space="preserve"> to the assessor</w:t>
      </w:r>
      <w:r w:rsidR="00C64B39" w:rsidRPr="48C72A09">
        <w:rPr>
          <w:rFonts w:ascii="Akkurat-Light" w:hAnsi="Akkurat-Light"/>
          <w:sz w:val="20"/>
          <w:szCs w:val="20"/>
        </w:rPr>
        <w:t xml:space="preserve"> your achievement of </w:t>
      </w:r>
      <w:r w:rsidR="00487C0D">
        <w:rPr>
          <w:rFonts w:ascii="Akkurat-Light" w:hAnsi="Akkurat-Light"/>
          <w:sz w:val="20"/>
          <w:szCs w:val="20"/>
        </w:rPr>
        <w:t>each sub-c</w:t>
      </w:r>
      <w:r w:rsidR="00C01E6D" w:rsidRPr="48C72A09">
        <w:rPr>
          <w:rFonts w:ascii="Akkurat-Light" w:hAnsi="Akkurat-Light"/>
          <w:sz w:val="20"/>
          <w:szCs w:val="20"/>
        </w:rPr>
        <w:t>ompetency</w:t>
      </w:r>
      <w:r w:rsidR="002908C1">
        <w:rPr>
          <w:rFonts w:ascii="Akkurat-Light" w:hAnsi="Akkurat-Light"/>
          <w:sz w:val="20"/>
          <w:szCs w:val="20"/>
        </w:rPr>
        <w:t>. Each piece of evidence should be uniquely numbered</w:t>
      </w:r>
      <w:r w:rsidR="003703A6">
        <w:rPr>
          <w:rFonts w:ascii="Akkurat-Light" w:hAnsi="Akkurat-Light"/>
          <w:sz w:val="20"/>
          <w:szCs w:val="20"/>
        </w:rPr>
        <w:t xml:space="preserve"> and start the file name</w:t>
      </w:r>
      <w:r w:rsidR="00A464C4">
        <w:rPr>
          <w:rFonts w:ascii="Akkurat-Light" w:hAnsi="Akkurat-Light"/>
          <w:sz w:val="20"/>
          <w:szCs w:val="20"/>
        </w:rPr>
        <w:t xml:space="preserve">. </w:t>
      </w:r>
      <w:r w:rsidR="003703A6">
        <w:rPr>
          <w:rFonts w:ascii="Akkurat-Light" w:hAnsi="Akkurat-Light"/>
          <w:sz w:val="20"/>
          <w:szCs w:val="20"/>
        </w:rPr>
        <w:t>This number should then be entered in the Example Number column, to indicate to the assessor which document you wish them to review</w:t>
      </w:r>
      <w:r w:rsidR="00717FE0">
        <w:rPr>
          <w:rFonts w:ascii="Akkurat-Light" w:hAnsi="Akkurat-Light"/>
          <w:sz w:val="20"/>
          <w:szCs w:val="20"/>
        </w:rPr>
        <w:t>,</w:t>
      </w:r>
      <w:r w:rsidR="003703A6">
        <w:rPr>
          <w:rFonts w:ascii="Akkurat-Light" w:hAnsi="Akkurat-Light"/>
          <w:sz w:val="20"/>
          <w:szCs w:val="20"/>
        </w:rPr>
        <w:t xml:space="preserve"> in respect to your achievement of that sub-competency. </w:t>
      </w:r>
    </w:p>
    <w:p w14:paraId="6241200F" w14:textId="77777777" w:rsidR="00487C0D" w:rsidRDefault="00487C0D" w:rsidP="00BB0123">
      <w:pPr>
        <w:jc w:val="both"/>
        <w:rPr>
          <w:rFonts w:ascii="Akkurat-Light" w:hAnsi="Akkurat-Light"/>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1308"/>
        <w:gridCol w:w="1591"/>
      </w:tblGrid>
      <w:tr w:rsidR="00495B73" w:rsidRPr="009D073B" w14:paraId="42FB5407" w14:textId="77777777" w:rsidTr="00B02793">
        <w:trPr>
          <w:trHeight w:val="646"/>
        </w:trPr>
        <w:tc>
          <w:tcPr>
            <w:tcW w:w="6941" w:type="dxa"/>
            <w:shd w:val="clear" w:color="auto" w:fill="auto"/>
            <w:noWrap/>
            <w:vAlign w:val="center"/>
          </w:tcPr>
          <w:p w14:paraId="273E16D1" w14:textId="1BD18C6F" w:rsidR="001515FD" w:rsidRPr="00C578A2" w:rsidRDefault="004921D7" w:rsidP="004921D7">
            <w:pPr>
              <w:jc w:val="both"/>
              <w:rPr>
                <w:rFonts w:ascii="Akkurat" w:hAnsi="Akkurat" w:cs="Calibri"/>
                <w:b/>
                <w:bCs/>
                <w:color w:val="000000"/>
                <w:sz w:val="20"/>
                <w:szCs w:val="20"/>
              </w:rPr>
            </w:pPr>
            <w:r w:rsidRPr="00C578A2">
              <w:rPr>
                <w:rFonts w:ascii="Akkurat" w:hAnsi="Akkurat" w:cs="Calibri"/>
                <w:b/>
                <w:bCs/>
                <w:color w:val="000000"/>
                <w:sz w:val="20"/>
                <w:szCs w:val="20"/>
              </w:rPr>
              <w:t>CORE COMPETENCY</w:t>
            </w:r>
            <w:r w:rsidR="001515FD" w:rsidRPr="00C578A2">
              <w:rPr>
                <w:rFonts w:ascii="Akkurat" w:hAnsi="Akkurat" w:cs="Calibri"/>
                <w:b/>
                <w:bCs/>
                <w:color w:val="000000"/>
                <w:sz w:val="20"/>
                <w:szCs w:val="20"/>
              </w:rPr>
              <w:t xml:space="preserve"> 1</w:t>
            </w:r>
            <w:r w:rsidRPr="00C578A2">
              <w:rPr>
                <w:rFonts w:ascii="Akkurat" w:hAnsi="Akkurat" w:cs="Calibri"/>
                <w:b/>
                <w:bCs/>
                <w:color w:val="000000"/>
                <w:sz w:val="20"/>
                <w:szCs w:val="20"/>
              </w:rPr>
              <w:t xml:space="preserve">: </w:t>
            </w:r>
            <w:r w:rsidRPr="00C578A2">
              <w:rPr>
                <w:rFonts w:ascii="Akkurat" w:hAnsi="Akkurat"/>
                <w:b/>
                <w:bCs/>
                <w:sz w:val="20"/>
                <w:szCs w:val="20"/>
              </w:rPr>
              <w:t xml:space="preserve">Professional Conduct and Practice </w:t>
            </w:r>
          </w:p>
        </w:tc>
        <w:tc>
          <w:tcPr>
            <w:tcW w:w="1276" w:type="dxa"/>
            <w:shd w:val="clear" w:color="auto" w:fill="auto"/>
            <w:noWrap/>
          </w:tcPr>
          <w:p w14:paraId="4E9BEA47" w14:textId="77777777" w:rsidR="00495B73" w:rsidRPr="009D073B" w:rsidRDefault="00495B73" w:rsidP="00495B73">
            <w:pPr>
              <w:rPr>
                <w:rFonts w:ascii="Akkurat-Light" w:hAnsi="Akkurat-Light" w:cs="Arial"/>
                <w:b/>
                <w:bCs/>
                <w:sz w:val="20"/>
                <w:szCs w:val="20"/>
              </w:rPr>
            </w:pPr>
            <w:r w:rsidRPr="009D073B">
              <w:rPr>
                <w:rFonts w:ascii="Akkurat-Light" w:hAnsi="Akkurat-Light" w:cs="Arial"/>
                <w:b/>
                <w:bCs/>
                <w:sz w:val="20"/>
                <w:szCs w:val="20"/>
              </w:rPr>
              <w:t>EXAMPLE</w:t>
            </w:r>
          </w:p>
          <w:p w14:paraId="4E778A45" w14:textId="77777777" w:rsidR="00495B73" w:rsidRPr="009D073B" w:rsidRDefault="00495B73" w:rsidP="00495B73">
            <w:pPr>
              <w:rPr>
                <w:rFonts w:ascii="Akkurat-Light" w:hAnsi="Akkurat-Light" w:cs="Arial"/>
                <w:b/>
                <w:bCs/>
                <w:sz w:val="20"/>
                <w:szCs w:val="20"/>
              </w:rPr>
            </w:pPr>
            <w:r w:rsidRPr="009D073B">
              <w:rPr>
                <w:rFonts w:ascii="Akkurat-Light" w:hAnsi="Akkurat-Light" w:cs="Arial"/>
                <w:b/>
                <w:bCs/>
                <w:sz w:val="20"/>
                <w:szCs w:val="20"/>
              </w:rPr>
              <w:t>NUMBER(S)</w:t>
            </w:r>
          </w:p>
          <w:p w14:paraId="13FE05F4" w14:textId="77777777" w:rsidR="00495B73" w:rsidRPr="009D073B" w:rsidRDefault="00495B73" w:rsidP="00495B73">
            <w:pPr>
              <w:rPr>
                <w:rFonts w:ascii="Akkurat-Light" w:hAnsi="Akkurat-Light" w:cs="Calibri"/>
                <w:color w:val="000000"/>
                <w:sz w:val="20"/>
                <w:szCs w:val="20"/>
              </w:rPr>
            </w:pPr>
          </w:p>
        </w:tc>
        <w:tc>
          <w:tcPr>
            <w:tcW w:w="1591" w:type="dxa"/>
            <w:shd w:val="clear" w:color="auto" w:fill="auto"/>
            <w:noWrap/>
          </w:tcPr>
          <w:p w14:paraId="1AC22227" w14:textId="77777777" w:rsidR="006A3ECE" w:rsidRPr="00527406" w:rsidRDefault="00495B73" w:rsidP="00495B73">
            <w:pPr>
              <w:rPr>
                <w:rFonts w:ascii="Akkurat-Light" w:hAnsi="Akkurat-Light" w:cs="Arial"/>
                <w:sz w:val="20"/>
                <w:szCs w:val="20"/>
              </w:rPr>
            </w:pPr>
            <w:r w:rsidRPr="009D073B">
              <w:rPr>
                <w:rFonts w:ascii="Akkurat-Light" w:hAnsi="Akkurat-Light" w:cs="Arial"/>
                <w:b/>
                <w:bCs/>
                <w:sz w:val="20"/>
                <w:szCs w:val="20"/>
              </w:rPr>
              <w:t>COMMENTS</w:t>
            </w:r>
            <w:r w:rsidR="006A3ECE">
              <w:rPr>
                <w:rFonts w:ascii="Akkurat-Light" w:hAnsi="Akkurat-Light" w:cs="Arial"/>
                <w:b/>
                <w:bCs/>
                <w:sz w:val="20"/>
                <w:szCs w:val="20"/>
              </w:rPr>
              <w:t xml:space="preserve"> </w:t>
            </w:r>
          </w:p>
          <w:p w14:paraId="133713B2" w14:textId="1FF0E0A9" w:rsidR="00495B73" w:rsidRPr="006F2BE6" w:rsidRDefault="006A3ECE" w:rsidP="00495B73">
            <w:pPr>
              <w:rPr>
                <w:rFonts w:ascii="Akkurat-Light" w:hAnsi="Akkurat-Light" w:cs="Calibri"/>
                <w:color w:val="000000"/>
                <w:sz w:val="10"/>
                <w:szCs w:val="10"/>
              </w:rPr>
            </w:pPr>
            <w:r w:rsidRPr="006F2BE6">
              <w:rPr>
                <w:rFonts w:ascii="Akkurat-Light" w:hAnsi="Akkurat-Light" w:cs="Arial"/>
                <w:sz w:val="10"/>
                <w:szCs w:val="10"/>
              </w:rPr>
              <w:t>(</w:t>
            </w:r>
            <w:r w:rsidR="33393BA5" w:rsidRPr="006F2BE6">
              <w:rPr>
                <w:rFonts w:ascii="Akkurat-Light" w:hAnsi="Akkurat-Light" w:cs="Arial"/>
                <w:sz w:val="10"/>
                <w:szCs w:val="10"/>
              </w:rPr>
              <w:t>If</w:t>
            </w:r>
            <w:r w:rsidRPr="006F2BE6">
              <w:rPr>
                <w:rFonts w:ascii="Akkurat-Light" w:hAnsi="Akkurat-Light" w:cs="Arial"/>
                <w:sz w:val="10"/>
                <w:szCs w:val="10"/>
              </w:rPr>
              <w:t xml:space="preserve"> required to direct assessor to where in document or </w:t>
            </w:r>
            <w:r w:rsidR="00527406" w:rsidRPr="006F2BE6">
              <w:rPr>
                <w:rFonts w:ascii="Akkurat-Light" w:hAnsi="Akkurat-Light" w:cs="Arial"/>
                <w:sz w:val="10"/>
                <w:szCs w:val="10"/>
              </w:rPr>
              <w:t>ownership etc.)</w:t>
            </w:r>
          </w:p>
        </w:tc>
      </w:tr>
      <w:tr w:rsidR="005056C7" w:rsidRPr="009D073B" w14:paraId="65AFEE4C" w14:textId="77777777" w:rsidTr="00B02793">
        <w:trPr>
          <w:trHeight w:val="3425"/>
        </w:trPr>
        <w:tc>
          <w:tcPr>
            <w:tcW w:w="6941" w:type="dxa"/>
            <w:shd w:val="clear" w:color="auto" w:fill="auto"/>
            <w:hideMark/>
          </w:tcPr>
          <w:p w14:paraId="7507EF18" w14:textId="77777777" w:rsidR="005056C7" w:rsidRPr="00DA2E03" w:rsidRDefault="005056C7" w:rsidP="00E46889">
            <w:pPr>
              <w:rPr>
                <w:rFonts w:ascii="Akkurat-Light" w:hAnsi="Akkurat-Light" w:cs="Calibri"/>
                <w:b/>
                <w:bCs/>
                <w:color w:val="000000"/>
                <w:sz w:val="18"/>
                <w:szCs w:val="18"/>
              </w:rPr>
            </w:pPr>
            <w:r w:rsidRPr="00B02793">
              <w:rPr>
                <w:rFonts w:ascii="Akkurat-Light" w:hAnsi="Akkurat-Light" w:cs="Calibri"/>
                <w:b/>
                <w:bCs/>
                <w:color w:val="000000"/>
                <w:sz w:val="20"/>
                <w:szCs w:val="20"/>
              </w:rPr>
              <w:t>CC1a</w:t>
            </w:r>
            <w:r w:rsidRPr="00DA2E03">
              <w:rPr>
                <w:rFonts w:ascii="Akkurat-Light" w:hAnsi="Akkurat-Light" w:cs="Calibri"/>
                <w:b/>
                <w:bCs/>
                <w:color w:val="000000"/>
                <w:sz w:val="18"/>
                <w:szCs w:val="18"/>
              </w:rPr>
              <w:t xml:space="preserve"> – Demonstrate ethical and professional practice through upholding the AfN Standards of Ethics, Conduct and Performance, including, but not limited to:</w:t>
            </w:r>
          </w:p>
          <w:p w14:paraId="7677EE46" w14:textId="77777777" w:rsidR="005056C7" w:rsidRPr="00DA2E03" w:rsidRDefault="005056C7" w:rsidP="00E46889">
            <w:pPr>
              <w:rPr>
                <w:rFonts w:ascii="Akkurat-Light" w:hAnsi="Akkurat-Light" w:cs="Calibri"/>
                <w:b/>
                <w:bCs/>
                <w:color w:val="000000"/>
                <w:sz w:val="18"/>
                <w:szCs w:val="18"/>
              </w:rPr>
            </w:pPr>
          </w:p>
          <w:p w14:paraId="01633680" w14:textId="77777777" w:rsidR="00B27C78" w:rsidRPr="00DA2E03" w:rsidRDefault="00B27C78" w:rsidP="00A128B6">
            <w:pPr>
              <w:pStyle w:val="ListParagraph"/>
              <w:numPr>
                <w:ilvl w:val="0"/>
                <w:numId w:val="9"/>
              </w:numPr>
              <w:spacing w:after="120"/>
              <w:ind w:left="714" w:hanging="357"/>
              <w:rPr>
                <w:rFonts w:ascii="Akkurat-Light" w:hAnsi="Akkurat-Light" w:cs="Calibri"/>
                <w:color w:val="000000"/>
                <w:sz w:val="18"/>
                <w:szCs w:val="18"/>
              </w:rPr>
            </w:pPr>
            <w:r w:rsidRPr="00DA2E03">
              <w:rPr>
                <w:rFonts w:ascii="Akkurat-Light" w:hAnsi="Akkurat-Light"/>
                <w:sz w:val="18"/>
                <w:szCs w:val="18"/>
              </w:rPr>
              <w:t>Identifying and applying the principles of equality, diversity, equity and inclusion (EDEI) that should be fully considered, assessed and applied throughout all areas of practice and activities</w:t>
            </w:r>
          </w:p>
          <w:p w14:paraId="77B57151" w14:textId="77777777" w:rsidR="00B27C78" w:rsidRPr="00DA2E03" w:rsidRDefault="00B27C78" w:rsidP="00A128B6">
            <w:pPr>
              <w:pStyle w:val="ListParagraph"/>
              <w:numPr>
                <w:ilvl w:val="0"/>
                <w:numId w:val="9"/>
              </w:numPr>
              <w:spacing w:after="120"/>
              <w:ind w:left="714" w:hanging="357"/>
              <w:rPr>
                <w:rFonts w:ascii="Akkurat-Light" w:hAnsi="Akkurat-Light" w:cs="Calibri"/>
                <w:color w:val="000000"/>
                <w:sz w:val="18"/>
                <w:szCs w:val="18"/>
              </w:rPr>
            </w:pPr>
            <w:r w:rsidRPr="00DA2E03">
              <w:rPr>
                <w:rFonts w:ascii="Akkurat-Light" w:hAnsi="Akkurat-Light"/>
                <w:sz w:val="18"/>
                <w:szCs w:val="18"/>
              </w:rPr>
              <w:t>Working within your own scope of practice, appreciating the limits of your skills and knowledge, being aware of AfN Standards for Independent and Freelance Practice, referral pathways and in compliance with legal requirements</w:t>
            </w:r>
          </w:p>
          <w:p w14:paraId="7EC12AC3" w14:textId="4E4CE9E2" w:rsidR="005056C7" w:rsidRPr="00DA2E03" w:rsidRDefault="00B27C78" w:rsidP="00A128B6">
            <w:pPr>
              <w:pStyle w:val="ListParagraph"/>
              <w:numPr>
                <w:ilvl w:val="0"/>
                <w:numId w:val="9"/>
              </w:numPr>
              <w:spacing w:after="120"/>
              <w:ind w:left="714" w:hanging="357"/>
              <w:rPr>
                <w:rFonts w:ascii="Akkurat-Light" w:hAnsi="Akkurat-Light" w:cs="Calibri"/>
                <w:color w:val="000000"/>
                <w:sz w:val="18"/>
                <w:szCs w:val="18"/>
              </w:rPr>
            </w:pPr>
            <w:r w:rsidRPr="00DA2E03">
              <w:rPr>
                <w:rFonts w:ascii="Akkurat-Light" w:hAnsi="Akkurat-Light"/>
                <w:sz w:val="18"/>
                <w:szCs w:val="18"/>
              </w:rPr>
              <w:t>Applying the scientific principles learnt through your education and continuing professional development (CPD) to your practice and public activities</w:t>
            </w:r>
          </w:p>
        </w:tc>
        <w:tc>
          <w:tcPr>
            <w:tcW w:w="1276" w:type="dxa"/>
            <w:shd w:val="clear" w:color="auto" w:fill="auto"/>
            <w:noWrap/>
            <w:hideMark/>
          </w:tcPr>
          <w:p w14:paraId="53928887" w14:textId="74917E7B" w:rsidR="005056C7" w:rsidRPr="009D073B" w:rsidRDefault="005056C7" w:rsidP="00264D03">
            <w:pPr>
              <w:jc w:val="center"/>
              <w:rPr>
                <w:rFonts w:ascii="Akkurat-Light" w:hAnsi="Akkurat-Light" w:cs="Calibri"/>
                <w:color w:val="000000"/>
                <w:sz w:val="20"/>
                <w:szCs w:val="20"/>
              </w:rPr>
            </w:pPr>
          </w:p>
        </w:tc>
        <w:tc>
          <w:tcPr>
            <w:tcW w:w="1591" w:type="dxa"/>
            <w:shd w:val="clear" w:color="auto" w:fill="auto"/>
            <w:noWrap/>
            <w:hideMark/>
          </w:tcPr>
          <w:p w14:paraId="378C8F77" w14:textId="77777777" w:rsidR="005056C7" w:rsidRPr="009D073B" w:rsidRDefault="005056C7"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D71BFB" w:rsidRPr="009D073B" w14:paraId="76EA64CD" w14:textId="77777777" w:rsidTr="00B02793">
        <w:trPr>
          <w:trHeight w:val="973"/>
        </w:trPr>
        <w:tc>
          <w:tcPr>
            <w:tcW w:w="6941" w:type="dxa"/>
            <w:shd w:val="clear" w:color="auto" w:fill="auto"/>
            <w:vAlign w:val="center"/>
          </w:tcPr>
          <w:p w14:paraId="738FA66C" w14:textId="0AB31E9C" w:rsidR="00D71BFB" w:rsidRPr="00DA2E03" w:rsidRDefault="00D71BFB" w:rsidP="00D71BFB">
            <w:pPr>
              <w:rPr>
                <w:rFonts w:ascii="Akkurat-Light" w:hAnsi="Akkurat-Light" w:cs="Calibri"/>
                <w:b/>
                <w:bCs/>
                <w:color w:val="000000"/>
                <w:sz w:val="18"/>
                <w:szCs w:val="18"/>
              </w:rPr>
            </w:pPr>
            <w:r w:rsidRPr="00B02793">
              <w:rPr>
                <w:rFonts w:ascii="Akkurat-Light" w:hAnsi="Akkurat-Light" w:cs="Calibri"/>
                <w:b/>
                <w:bCs/>
                <w:color w:val="000000"/>
                <w:sz w:val="20"/>
                <w:szCs w:val="20"/>
              </w:rPr>
              <w:t>CC1b</w:t>
            </w:r>
            <w:r w:rsidRPr="00DA2E03">
              <w:rPr>
                <w:rFonts w:ascii="Akkurat-Light" w:hAnsi="Akkurat-Light" w:cs="Calibri"/>
                <w:b/>
                <w:bCs/>
                <w:color w:val="000000"/>
                <w:sz w:val="18"/>
                <w:szCs w:val="18"/>
              </w:rPr>
              <w:t xml:space="preserve"> – Apply appropriate communication skills throughout all areas of practice, by:</w:t>
            </w:r>
          </w:p>
          <w:p w14:paraId="14A9F74E" w14:textId="77777777" w:rsidR="00D71BFB" w:rsidRPr="00DA2E03" w:rsidRDefault="00D71BFB" w:rsidP="00D71BFB">
            <w:pPr>
              <w:rPr>
                <w:rFonts w:ascii="Akkurat-Light" w:hAnsi="Akkurat-Light" w:cs="Calibri"/>
                <w:color w:val="000000"/>
                <w:sz w:val="18"/>
                <w:szCs w:val="18"/>
              </w:rPr>
            </w:pPr>
          </w:p>
          <w:p w14:paraId="6899B94A" w14:textId="77777777" w:rsidR="00EC7E5A" w:rsidRPr="00DA2E03" w:rsidRDefault="00EC7E5A" w:rsidP="00A128B6">
            <w:pPr>
              <w:pStyle w:val="ListParagraph"/>
              <w:numPr>
                <w:ilvl w:val="0"/>
                <w:numId w:val="25"/>
              </w:numPr>
              <w:spacing w:after="120"/>
              <w:ind w:left="714" w:hanging="357"/>
              <w:rPr>
                <w:rFonts w:ascii="Akkurat-Light" w:hAnsi="Akkurat-Light"/>
                <w:sz w:val="18"/>
                <w:szCs w:val="18"/>
              </w:rPr>
            </w:pPr>
            <w:r w:rsidRPr="00DA2E03">
              <w:rPr>
                <w:rFonts w:ascii="Akkurat-Light" w:hAnsi="Akkurat-Light"/>
                <w:sz w:val="18"/>
                <w:szCs w:val="18"/>
              </w:rPr>
              <w:t xml:space="preserve">Establishing appropriate professional relationships, collaborating effectively and ethically, including, but not limited to, with health/medical professionals and in brand, sponsorship and influencer activities </w:t>
            </w:r>
          </w:p>
          <w:p w14:paraId="3F17B10A" w14:textId="77777777" w:rsidR="00EC7E5A" w:rsidRPr="00DA2E03" w:rsidRDefault="00EC7E5A" w:rsidP="00A128B6">
            <w:pPr>
              <w:pStyle w:val="ListParagraph"/>
              <w:numPr>
                <w:ilvl w:val="0"/>
                <w:numId w:val="25"/>
              </w:numPr>
              <w:spacing w:after="120"/>
              <w:ind w:left="714" w:hanging="357"/>
              <w:rPr>
                <w:rFonts w:ascii="Akkurat-Light" w:hAnsi="Akkurat-Light"/>
                <w:sz w:val="18"/>
                <w:szCs w:val="18"/>
              </w:rPr>
            </w:pPr>
            <w:r w:rsidRPr="00DA2E03">
              <w:rPr>
                <w:rFonts w:ascii="Akkurat-Light" w:hAnsi="Akkurat-Light"/>
                <w:sz w:val="18"/>
                <w:szCs w:val="18"/>
              </w:rPr>
              <w:t xml:space="preserve">Respecting and reflecting the current scientific evidence which underpins your practice and activities, enabling informed choices about nutrition </w:t>
            </w:r>
          </w:p>
          <w:p w14:paraId="426215CA" w14:textId="77777777" w:rsidR="00EC7E5A" w:rsidRPr="00DA2E03" w:rsidRDefault="00EC7E5A" w:rsidP="00A128B6">
            <w:pPr>
              <w:pStyle w:val="ListParagraph"/>
              <w:numPr>
                <w:ilvl w:val="0"/>
                <w:numId w:val="25"/>
              </w:numPr>
              <w:spacing w:after="120"/>
              <w:ind w:left="714" w:hanging="357"/>
              <w:rPr>
                <w:rFonts w:ascii="Akkurat-Light" w:hAnsi="Akkurat-Light"/>
                <w:sz w:val="18"/>
                <w:szCs w:val="18"/>
              </w:rPr>
            </w:pPr>
            <w:r w:rsidRPr="00DA2E03">
              <w:rPr>
                <w:rFonts w:ascii="Akkurat-Light" w:hAnsi="Akkurat-Light"/>
                <w:sz w:val="18"/>
                <w:szCs w:val="18"/>
              </w:rPr>
              <w:t xml:space="preserve">Presenting nutritional science information to a range of audiences in a suitable format across different communication media </w:t>
            </w:r>
          </w:p>
          <w:p w14:paraId="78B51436" w14:textId="05965DEA" w:rsidR="00E46889" w:rsidRPr="00DA2E03" w:rsidRDefault="00EC7E5A" w:rsidP="00A128B6">
            <w:pPr>
              <w:pStyle w:val="ListParagraph"/>
              <w:numPr>
                <w:ilvl w:val="0"/>
                <w:numId w:val="25"/>
              </w:numPr>
              <w:spacing w:after="120"/>
              <w:ind w:left="714" w:hanging="357"/>
              <w:rPr>
                <w:rFonts w:ascii="Akkurat-Light" w:hAnsi="Akkurat-Light" w:cs="Calibri"/>
                <w:b/>
                <w:bCs/>
                <w:color w:val="000000"/>
                <w:sz w:val="18"/>
                <w:szCs w:val="18"/>
              </w:rPr>
            </w:pPr>
            <w:r w:rsidRPr="00DA2E03">
              <w:rPr>
                <w:rFonts w:ascii="Akkurat-Light" w:hAnsi="Akkurat-Light"/>
                <w:sz w:val="18"/>
                <w:szCs w:val="18"/>
              </w:rPr>
              <w:t>Checking that the information you have provided is accurate and has been understood correctly, including when communicated in different languages</w:t>
            </w:r>
          </w:p>
        </w:tc>
        <w:tc>
          <w:tcPr>
            <w:tcW w:w="1276" w:type="dxa"/>
            <w:shd w:val="clear" w:color="auto" w:fill="auto"/>
            <w:noWrap/>
          </w:tcPr>
          <w:p w14:paraId="55D54723" w14:textId="77777777" w:rsidR="00D71BFB" w:rsidRPr="009D073B" w:rsidRDefault="00D71BFB" w:rsidP="00264D03">
            <w:pPr>
              <w:jc w:val="center"/>
              <w:rPr>
                <w:rFonts w:ascii="Akkurat-Light" w:hAnsi="Akkurat-Light" w:cs="Calibri"/>
                <w:color w:val="000000"/>
                <w:sz w:val="20"/>
                <w:szCs w:val="20"/>
              </w:rPr>
            </w:pPr>
          </w:p>
        </w:tc>
        <w:tc>
          <w:tcPr>
            <w:tcW w:w="1591" w:type="dxa"/>
            <w:shd w:val="clear" w:color="auto" w:fill="auto"/>
            <w:noWrap/>
          </w:tcPr>
          <w:p w14:paraId="7216FCBA" w14:textId="77777777" w:rsidR="00D71BFB" w:rsidRPr="009D073B" w:rsidRDefault="00D71BFB" w:rsidP="00264D03">
            <w:pPr>
              <w:rPr>
                <w:rFonts w:ascii="Akkurat-Light" w:hAnsi="Akkurat-Light" w:cs="Calibri"/>
                <w:color w:val="000000"/>
                <w:sz w:val="20"/>
                <w:szCs w:val="20"/>
              </w:rPr>
            </w:pPr>
          </w:p>
        </w:tc>
      </w:tr>
      <w:tr w:rsidR="001515FD" w:rsidRPr="009D073B" w14:paraId="3A85AE25" w14:textId="77777777" w:rsidTr="00B02793">
        <w:trPr>
          <w:trHeight w:val="1300"/>
        </w:trPr>
        <w:tc>
          <w:tcPr>
            <w:tcW w:w="6941" w:type="dxa"/>
            <w:shd w:val="clear" w:color="auto" w:fill="auto"/>
            <w:vAlign w:val="bottom"/>
            <w:hideMark/>
          </w:tcPr>
          <w:p w14:paraId="64EA739E" w14:textId="77777777" w:rsidR="001515FD" w:rsidRPr="00DA2E03" w:rsidRDefault="001515FD" w:rsidP="00D71BFB">
            <w:pPr>
              <w:rPr>
                <w:rFonts w:ascii="Akkurat-Light" w:hAnsi="Akkurat-Light" w:cs="Calibri"/>
                <w:b/>
                <w:bCs/>
                <w:color w:val="000000"/>
                <w:sz w:val="18"/>
                <w:szCs w:val="18"/>
              </w:rPr>
            </w:pPr>
            <w:r w:rsidRPr="00B02793">
              <w:rPr>
                <w:rFonts w:ascii="Akkurat-Light" w:hAnsi="Akkurat-Light" w:cs="Calibri"/>
                <w:b/>
                <w:bCs/>
                <w:color w:val="000000"/>
                <w:sz w:val="20"/>
                <w:szCs w:val="20"/>
              </w:rPr>
              <w:t>CC1c</w:t>
            </w:r>
            <w:r w:rsidRPr="00DA2E03">
              <w:rPr>
                <w:rFonts w:ascii="Akkurat-Light" w:hAnsi="Akkurat-Light" w:cs="Calibri"/>
                <w:b/>
                <w:bCs/>
                <w:color w:val="000000"/>
                <w:sz w:val="18"/>
                <w:szCs w:val="18"/>
              </w:rPr>
              <w:t xml:space="preserve"> – Demonstrate development of professional practice and competence, by:</w:t>
            </w:r>
          </w:p>
          <w:p w14:paraId="071AA0E6" w14:textId="77777777" w:rsidR="001515FD" w:rsidRPr="00DA2E03" w:rsidRDefault="001515FD" w:rsidP="00D71BFB">
            <w:pPr>
              <w:rPr>
                <w:rFonts w:ascii="Akkurat-Light" w:hAnsi="Akkurat-Light" w:cs="Calibri"/>
                <w:color w:val="000000"/>
                <w:sz w:val="18"/>
                <w:szCs w:val="18"/>
              </w:rPr>
            </w:pPr>
          </w:p>
          <w:p w14:paraId="34D90959" w14:textId="77777777" w:rsidR="00EC6CD1"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t>Planning, undertaking, and keeping records of relevant CPD, demonstrating learning through reflective practice</w:t>
            </w:r>
            <w:r w:rsidRPr="00DA2E03">
              <w:rPr>
                <w:rFonts w:ascii="Times New Roman" w:hAnsi="Times New Roman" w:cs="Times New Roman"/>
                <w:sz w:val="18"/>
                <w:szCs w:val="18"/>
              </w:rPr>
              <w:t>  </w:t>
            </w:r>
            <w:r w:rsidRPr="00DA2E03">
              <w:rPr>
                <w:rFonts w:ascii="Akkurat-Light" w:hAnsi="Akkurat-Light"/>
                <w:sz w:val="18"/>
                <w:szCs w:val="18"/>
              </w:rPr>
              <w:t xml:space="preserve"> </w:t>
            </w:r>
          </w:p>
          <w:p w14:paraId="1F558AD9" w14:textId="77777777" w:rsidR="00EC6CD1"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t>Identifying opportunities to access evidence, understanding the importance of keeping up to date with relevant developments in your field of practice</w:t>
            </w:r>
            <w:r w:rsidRPr="00DA2E03">
              <w:rPr>
                <w:rFonts w:ascii="Times New Roman" w:hAnsi="Times New Roman" w:cs="Times New Roman"/>
                <w:sz w:val="18"/>
                <w:szCs w:val="18"/>
              </w:rPr>
              <w:t>  </w:t>
            </w:r>
            <w:r w:rsidRPr="00DA2E03">
              <w:rPr>
                <w:rFonts w:ascii="Akkurat-Light" w:hAnsi="Akkurat-Light"/>
                <w:sz w:val="18"/>
                <w:szCs w:val="18"/>
              </w:rPr>
              <w:t xml:space="preserve"> </w:t>
            </w:r>
          </w:p>
          <w:p w14:paraId="034847DB" w14:textId="77777777" w:rsidR="00EC6CD1"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t xml:space="preserve">Identifying and upholding best practice standards, legislation, official guidelines, policies and protocols, assessing risk, evaluating and adapting own practice </w:t>
            </w:r>
          </w:p>
          <w:p w14:paraId="13A77E81" w14:textId="7382FD9C" w:rsidR="00E46889" w:rsidRPr="00DA2E03" w:rsidRDefault="00EC6CD1" w:rsidP="00EC6CD1">
            <w:pPr>
              <w:pStyle w:val="ListParagraph"/>
              <w:numPr>
                <w:ilvl w:val="0"/>
                <w:numId w:val="26"/>
              </w:numPr>
              <w:spacing w:after="120"/>
              <w:ind w:left="714" w:hanging="357"/>
              <w:rPr>
                <w:rFonts w:ascii="Akkurat-Light" w:hAnsi="Akkurat-Light" w:cs="Calibri"/>
                <w:color w:val="000000"/>
                <w:sz w:val="18"/>
                <w:szCs w:val="18"/>
              </w:rPr>
            </w:pPr>
            <w:r w:rsidRPr="00DA2E03">
              <w:rPr>
                <w:rFonts w:ascii="Akkurat-Light" w:hAnsi="Akkurat-Light"/>
                <w:sz w:val="18"/>
                <w:szCs w:val="18"/>
              </w:rPr>
              <w:lastRenderedPageBreak/>
              <w:t>Understanding and describing the importance of mentorship to the development of your practice and the profession, including peer-to-peer and RNutr-to-ANutr</w:t>
            </w:r>
          </w:p>
          <w:p w14:paraId="099AD7D9" w14:textId="30BE08FF" w:rsidR="00E46889" w:rsidRPr="00DA2E03" w:rsidRDefault="00E46889" w:rsidP="00E46889">
            <w:pPr>
              <w:rPr>
                <w:rFonts w:ascii="Akkurat-Light" w:hAnsi="Akkurat-Light" w:cs="Calibri"/>
                <w:color w:val="000000"/>
                <w:sz w:val="18"/>
                <w:szCs w:val="18"/>
              </w:rPr>
            </w:pPr>
          </w:p>
        </w:tc>
        <w:tc>
          <w:tcPr>
            <w:tcW w:w="1276" w:type="dxa"/>
            <w:shd w:val="clear" w:color="auto" w:fill="auto"/>
            <w:noWrap/>
            <w:hideMark/>
          </w:tcPr>
          <w:p w14:paraId="14575017" w14:textId="0CAE387C" w:rsidR="001515FD" w:rsidRPr="009D073B" w:rsidRDefault="001515FD" w:rsidP="00264D03">
            <w:pPr>
              <w:jc w:val="center"/>
              <w:rPr>
                <w:rFonts w:ascii="Akkurat-Light" w:hAnsi="Akkurat-Light" w:cs="Calibri"/>
                <w:color w:val="000000"/>
                <w:sz w:val="20"/>
                <w:szCs w:val="20"/>
              </w:rPr>
            </w:pPr>
          </w:p>
        </w:tc>
        <w:tc>
          <w:tcPr>
            <w:tcW w:w="1591" w:type="dxa"/>
            <w:shd w:val="clear" w:color="auto" w:fill="auto"/>
            <w:noWrap/>
            <w:hideMark/>
          </w:tcPr>
          <w:p w14:paraId="74A834EE" w14:textId="77777777" w:rsidR="001515FD" w:rsidRPr="009D073B" w:rsidRDefault="001515F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64653E67" w14:textId="77777777" w:rsidR="00524E09" w:rsidRDefault="00524E09" w:rsidP="00C64B39">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CF13B9" w:rsidRPr="009D073B" w14:paraId="5773C73E" w14:textId="77777777" w:rsidTr="00B02793">
        <w:trPr>
          <w:trHeight w:val="749"/>
        </w:trPr>
        <w:tc>
          <w:tcPr>
            <w:tcW w:w="6941" w:type="dxa"/>
            <w:gridSpan w:val="2"/>
            <w:shd w:val="clear" w:color="auto" w:fill="auto"/>
            <w:vAlign w:val="center"/>
          </w:tcPr>
          <w:p w14:paraId="2076E12C" w14:textId="11B3EFEC" w:rsidR="00CF13B9" w:rsidRPr="00D04E2C" w:rsidRDefault="00C578A2" w:rsidP="00D04E2C">
            <w:pPr>
              <w:rPr>
                <w:rFonts w:ascii="Akkurat" w:hAnsi="Akkurat" w:cs="Calibri"/>
                <w:b/>
                <w:bCs/>
                <w:color w:val="000000"/>
                <w:sz w:val="20"/>
                <w:szCs w:val="20"/>
              </w:rPr>
            </w:pPr>
            <w:bookmarkStart w:id="0" w:name="_Hlk126599071"/>
            <w:r>
              <w:rPr>
                <w:rFonts w:ascii="Akkurat" w:hAnsi="Akkurat" w:cs="Calibri"/>
                <w:b/>
                <w:bCs/>
                <w:color w:val="000000"/>
                <w:sz w:val="20"/>
                <w:szCs w:val="20"/>
              </w:rPr>
              <w:t>CORE COMPETENCY</w:t>
            </w:r>
            <w:r w:rsidR="00CF13B9" w:rsidRPr="00CF13B9">
              <w:rPr>
                <w:rFonts w:ascii="Akkurat" w:hAnsi="Akkurat" w:cs="Calibri"/>
                <w:b/>
                <w:bCs/>
                <w:color w:val="000000"/>
                <w:sz w:val="20"/>
                <w:szCs w:val="20"/>
              </w:rPr>
              <w:t xml:space="preserve"> 2: Science and Research Skills</w:t>
            </w:r>
          </w:p>
        </w:tc>
        <w:tc>
          <w:tcPr>
            <w:tcW w:w="1276" w:type="dxa"/>
            <w:shd w:val="clear" w:color="auto" w:fill="auto"/>
            <w:noWrap/>
          </w:tcPr>
          <w:p w14:paraId="0BA915F3"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EXAMPLE</w:t>
            </w:r>
          </w:p>
          <w:p w14:paraId="70BBD142" w14:textId="77777777" w:rsidR="00CF13B9" w:rsidRPr="009D073B" w:rsidRDefault="00CF13B9" w:rsidP="00454E7A">
            <w:pPr>
              <w:rPr>
                <w:rFonts w:ascii="Akkurat-Light" w:hAnsi="Akkurat-Light" w:cs="Arial"/>
                <w:b/>
                <w:bCs/>
                <w:sz w:val="20"/>
                <w:szCs w:val="20"/>
              </w:rPr>
            </w:pPr>
            <w:r w:rsidRPr="009D073B">
              <w:rPr>
                <w:rFonts w:ascii="Akkurat-Light" w:hAnsi="Akkurat-Light" w:cs="Arial"/>
                <w:b/>
                <w:bCs/>
                <w:sz w:val="20"/>
                <w:szCs w:val="20"/>
              </w:rPr>
              <w:t>NUMBER(S)</w:t>
            </w:r>
          </w:p>
          <w:p w14:paraId="7057C3D7" w14:textId="77777777" w:rsidR="00CF13B9" w:rsidRPr="009D073B" w:rsidRDefault="00CF13B9" w:rsidP="00454E7A">
            <w:pPr>
              <w:rPr>
                <w:rFonts w:ascii="Akkurat-Light" w:hAnsi="Akkurat-Light" w:cs="Calibri"/>
                <w:color w:val="000000"/>
                <w:sz w:val="20"/>
                <w:szCs w:val="20"/>
              </w:rPr>
            </w:pPr>
          </w:p>
        </w:tc>
        <w:tc>
          <w:tcPr>
            <w:tcW w:w="1559" w:type="dxa"/>
            <w:shd w:val="clear" w:color="auto" w:fill="auto"/>
            <w:noWrap/>
          </w:tcPr>
          <w:p w14:paraId="7200FA7A" w14:textId="77777777" w:rsidR="00CF13B9" w:rsidRPr="00527406" w:rsidRDefault="00CF13B9"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A95FF66" w14:textId="41CAF9F4" w:rsidR="00CF13B9" w:rsidRPr="00FC53F1" w:rsidRDefault="02981D81" w:rsidP="00454E7A">
            <w:pPr>
              <w:rPr>
                <w:rFonts w:ascii="Akkurat-Light" w:hAnsi="Akkurat-Light" w:cs="Calibri"/>
                <w:color w:val="000000"/>
                <w:sz w:val="10"/>
                <w:szCs w:val="10"/>
              </w:rPr>
            </w:pPr>
            <w:r w:rsidRPr="00FC53F1">
              <w:rPr>
                <w:rFonts w:ascii="Akkurat-Light" w:hAnsi="Akkurat-Light" w:cs="Arial"/>
                <w:sz w:val="10"/>
                <w:szCs w:val="10"/>
              </w:rPr>
              <w:t>(</w:t>
            </w:r>
            <w:r w:rsidR="4ACE2C36" w:rsidRPr="00FC53F1">
              <w:rPr>
                <w:rFonts w:ascii="Akkurat-Light" w:hAnsi="Akkurat-Light" w:cs="Arial"/>
                <w:sz w:val="10"/>
                <w:szCs w:val="10"/>
              </w:rPr>
              <w:t>If</w:t>
            </w:r>
            <w:r w:rsidRPr="00FC53F1">
              <w:rPr>
                <w:rFonts w:ascii="Akkurat-Light" w:hAnsi="Akkurat-Light" w:cs="Arial"/>
                <w:sz w:val="10"/>
                <w:szCs w:val="10"/>
              </w:rPr>
              <w:t xml:space="preserve"> required to direct assessor to where in document or ownership etc.)</w:t>
            </w:r>
          </w:p>
        </w:tc>
      </w:tr>
      <w:tr w:rsidR="00861C2F" w:rsidRPr="009D073B" w14:paraId="5AF899CE" w14:textId="77777777" w:rsidTr="00B02793">
        <w:trPr>
          <w:trHeight w:val="755"/>
        </w:trPr>
        <w:tc>
          <w:tcPr>
            <w:tcW w:w="718" w:type="dxa"/>
            <w:shd w:val="clear" w:color="auto" w:fill="auto"/>
            <w:vAlign w:val="center"/>
          </w:tcPr>
          <w:p w14:paraId="5187D17A" w14:textId="09792A85"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2a</w:t>
            </w:r>
          </w:p>
        </w:tc>
        <w:tc>
          <w:tcPr>
            <w:tcW w:w="6223" w:type="dxa"/>
            <w:shd w:val="clear" w:color="auto" w:fill="auto"/>
            <w:vAlign w:val="center"/>
            <w:hideMark/>
          </w:tcPr>
          <w:p w14:paraId="16B50A54" w14:textId="3828341A" w:rsidR="00861C2F" w:rsidRPr="002D166D" w:rsidRDefault="00E85D1C" w:rsidP="0036209E">
            <w:pPr>
              <w:rPr>
                <w:rFonts w:ascii="Akkurat-Light" w:hAnsi="Akkurat-Light" w:cs="Calibri"/>
                <w:color w:val="000000"/>
                <w:sz w:val="20"/>
                <w:szCs w:val="20"/>
              </w:rPr>
            </w:pPr>
            <w:r w:rsidRPr="006077B3">
              <w:rPr>
                <w:rFonts w:ascii="Akkurat-Light" w:hAnsi="Akkurat-Light"/>
                <w:sz w:val="18"/>
                <w:szCs w:val="18"/>
              </w:rPr>
              <w:t>List and outline the human/animal body functions pertinent to nutritional science</w:t>
            </w:r>
          </w:p>
        </w:tc>
        <w:tc>
          <w:tcPr>
            <w:tcW w:w="1276" w:type="dxa"/>
            <w:shd w:val="clear" w:color="auto" w:fill="auto"/>
            <w:noWrap/>
            <w:hideMark/>
          </w:tcPr>
          <w:p w14:paraId="3A59EE64" w14:textId="6055E8DC"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271B3CCF"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50D27D1B" w14:textId="77777777" w:rsidTr="00B02793">
        <w:trPr>
          <w:trHeight w:val="824"/>
        </w:trPr>
        <w:tc>
          <w:tcPr>
            <w:tcW w:w="718" w:type="dxa"/>
            <w:shd w:val="clear" w:color="auto" w:fill="auto"/>
            <w:vAlign w:val="center"/>
          </w:tcPr>
          <w:p w14:paraId="2461EFD4" w14:textId="143F9556"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2b</w:t>
            </w:r>
          </w:p>
        </w:tc>
        <w:tc>
          <w:tcPr>
            <w:tcW w:w="6223" w:type="dxa"/>
            <w:shd w:val="clear" w:color="auto" w:fill="auto"/>
            <w:vAlign w:val="center"/>
          </w:tcPr>
          <w:p w14:paraId="58A138B2" w14:textId="6DFC13B9" w:rsidR="00861C2F" w:rsidRPr="00DA2E03" w:rsidRDefault="00F212DC" w:rsidP="0036209E">
            <w:pPr>
              <w:rPr>
                <w:rFonts w:ascii="Akkurat-Light" w:hAnsi="Akkurat-Light" w:cs="Calibri"/>
                <w:b/>
                <w:bCs/>
                <w:color w:val="000000"/>
                <w:sz w:val="18"/>
                <w:szCs w:val="18"/>
              </w:rPr>
            </w:pPr>
            <w:r w:rsidRPr="00DA2E03">
              <w:rPr>
                <w:rFonts w:ascii="Akkurat-Light" w:hAnsi="Akkurat-Light"/>
                <w:sz w:val="18"/>
                <w:szCs w:val="18"/>
              </w:rPr>
              <w:t>Discuss the process of digestion, absorption, transportation and storage of nutrients and non-nutrient components of foods or feeds</w:t>
            </w:r>
          </w:p>
        </w:tc>
        <w:tc>
          <w:tcPr>
            <w:tcW w:w="1276" w:type="dxa"/>
            <w:shd w:val="clear" w:color="auto" w:fill="auto"/>
            <w:noWrap/>
          </w:tcPr>
          <w:p w14:paraId="3C08EEFD" w14:textId="77777777"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tcPr>
          <w:p w14:paraId="3DC53015" w14:textId="77777777" w:rsidR="00861C2F" w:rsidRPr="009D073B" w:rsidRDefault="00861C2F" w:rsidP="00264D03">
            <w:pPr>
              <w:rPr>
                <w:rFonts w:ascii="Akkurat-Light" w:hAnsi="Akkurat-Light" w:cs="Calibri"/>
                <w:color w:val="000000"/>
                <w:sz w:val="20"/>
                <w:szCs w:val="20"/>
              </w:rPr>
            </w:pPr>
          </w:p>
        </w:tc>
      </w:tr>
      <w:tr w:rsidR="00861C2F" w:rsidRPr="009D073B" w14:paraId="1BCF8274" w14:textId="77777777" w:rsidTr="00B02793">
        <w:trPr>
          <w:trHeight w:val="1004"/>
        </w:trPr>
        <w:tc>
          <w:tcPr>
            <w:tcW w:w="718" w:type="dxa"/>
            <w:shd w:val="clear" w:color="auto" w:fill="auto"/>
            <w:vAlign w:val="center"/>
          </w:tcPr>
          <w:p w14:paraId="1C40C98B" w14:textId="2065829C"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2c</w:t>
            </w:r>
          </w:p>
        </w:tc>
        <w:tc>
          <w:tcPr>
            <w:tcW w:w="6223" w:type="dxa"/>
            <w:shd w:val="clear" w:color="auto" w:fill="auto"/>
            <w:vAlign w:val="center"/>
            <w:hideMark/>
          </w:tcPr>
          <w:p w14:paraId="3CBE4A54" w14:textId="1B154E39" w:rsidR="00861C2F" w:rsidRPr="00DA2E03" w:rsidRDefault="00F212DC" w:rsidP="0036209E">
            <w:pPr>
              <w:rPr>
                <w:rFonts w:ascii="Akkurat-Light" w:hAnsi="Akkurat-Light" w:cs="Calibri"/>
                <w:color w:val="000000"/>
                <w:sz w:val="18"/>
                <w:szCs w:val="18"/>
              </w:rPr>
            </w:pPr>
            <w:r w:rsidRPr="00DA2E03">
              <w:rPr>
                <w:rFonts w:ascii="Akkurat-Light" w:hAnsi="Akkurat-Light"/>
                <w:sz w:val="18"/>
                <w:szCs w:val="18"/>
              </w:rPr>
              <w:t>Define what nutrients are and how they are used by the body, explaining how to assess nutritional status and the consequences of nutrient deficiency</w:t>
            </w:r>
          </w:p>
        </w:tc>
        <w:tc>
          <w:tcPr>
            <w:tcW w:w="1276" w:type="dxa"/>
            <w:shd w:val="clear" w:color="auto" w:fill="auto"/>
            <w:noWrap/>
            <w:hideMark/>
          </w:tcPr>
          <w:p w14:paraId="6B365DF7" w14:textId="5AD32F7D"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1FBFCAB0"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861C2F" w:rsidRPr="009D073B" w14:paraId="2A62AAC4" w14:textId="77777777" w:rsidTr="00B02793">
        <w:trPr>
          <w:trHeight w:val="1132"/>
        </w:trPr>
        <w:tc>
          <w:tcPr>
            <w:tcW w:w="718" w:type="dxa"/>
            <w:shd w:val="clear" w:color="auto" w:fill="auto"/>
            <w:vAlign w:val="center"/>
          </w:tcPr>
          <w:p w14:paraId="723659EB" w14:textId="6C7CF8FF" w:rsidR="00861C2F" w:rsidRPr="009D073B" w:rsidRDefault="00D077EE" w:rsidP="00861C2F">
            <w:pPr>
              <w:rPr>
                <w:rFonts w:ascii="Akkurat-Light" w:hAnsi="Akkurat-Light" w:cs="Calibri"/>
                <w:b/>
                <w:bCs/>
                <w:color w:val="000000"/>
                <w:sz w:val="20"/>
                <w:szCs w:val="20"/>
              </w:rPr>
            </w:pPr>
            <w:r>
              <w:rPr>
                <w:rFonts w:ascii="Akkurat" w:hAnsi="Akkurat" w:cs="Calibri"/>
                <w:color w:val="000000"/>
                <w:sz w:val="20"/>
                <w:szCs w:val="20"/>
              </w:rPr>
              <w:t>CC</w:t>
            </w:r>
            <w:r w:rsidR="00861C2F">
              <w:rPr>
                <w:rFonts w:ascii="Akkurat" w:hAnsi="Akkurat" w:cs="Calibri"/>
                <w:color w:val="000000"/>
                <w:sz w:val="20"/>
                <w:szCs w:val="20"/>
              </w:rPr>
              <w:t>2d</w:t>
            </w:r>
          </w:p>
        </w:tc>
        <w:tc>
          <w:tcPr>
            <w:tcW w:w="6223" w:type="dxa"/>
            <w:shd w:val="clear" w:color="auto" w:fill="auto"/>
            <w:vAlign w:val="center"/>
            <w:hideMark/>
          </w:tcPr>
          <w:p w14:paraId="67A85219" w14:textId="08C6E54C" w:rsidR="00861C2F" w:rsidRPr="00DA2E03" w:rsidRDefault="00F212DC" w:rsidP="0036209E">
            <w:pPr>
              <w:rPr>
                <w:rFonts w:ascii="Akkurat-Light" w:hAnsi="Akkurat-Light" w:cs="Calibri"/>
                <w:color w:val="000000"/>
                <w:sz w:val="18"/>
                <w:szCs w:val="18"/>
              </w:rPr>
            </w:pPr>
            <w:r w:rsidRPr="00DA2E03">
              <w:rPr>
                <w:rFonts w:ascii="Akkurat-Light" w:hAnsi="Akkurat-Light"/>
                <w:sz w:val="18"/>
                <w:szCs w:val="18"/>
              </w:rPr>
              <w:t>Explain the relationship between different metabolic pathways, how they work together to meet the bodies demand for nutrients, and how nutritional needs change with, for example, age, sex, physical activity and lifestyle in human or animal systems</w:t>
            </w:r>
          </w:p>
        </w:tc>
        <w:tc>
          <w:tcPr>
            <w:tcW w:w="1276" w:type="dxa"/>
            <w:shd w:val="clear" w:color="auto" w:fill="auto"/>
            <w:noWrap/>
            <w:hideMark/>
          </w:tcPr>
          <w:p w14:paraId="3F6280AB" w14:textId="72D1C578" w:rsidR="00861C2F" w:rsidRPr="009D073B" w:rsidRDefault="00861C2F" w:rsidP="00264D03">
            <w:pPr>
              <w:jc w:val="center"/>
              <w:rPr>
                <w:rFonts w:ascii="Akkurat-Light" w:hAnsi="Akkurat-Light" w:cs="Calibri"/>
                <w:color w:val="000000"/>
                <w:sz w:val="20"/>
                <w:szCs w:val="20"/>
              </w:rPr>
            </w:pPr>
          </w:p>
        </w:tc>
        <w:tc>
          <w:tcPr>
            <w:tcW w:w="1559" w:type="dxa"/>
            <w:shd w:val="clear" w:color="auto" w:fill="auto"/>
            <w:noWrap/>
            <w:hideMark/>
          </w:tcPr>
          <w:p w14:paraId="40EEF610" w14:textId="77777777" w:rsidR="00861C2F" w:rsidRPr="009D073B" w:rsidRDefault="00861C2F"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96EB3" w:rsidRPr="009D073B" w14:paraId="21D08F1B" w14:textId="77777777" w:rsidTr="00B02793">
        <w:trPr>
          <w:trHeight w:val="992"/>
        </w:trPr>
        <w:tc>
          <w:tcPr>
            <w:tcW w:w="718" w:type="dxa"/>
            <w:shd w:val="clear" w:color="auto" w:fill="auto"/>
            <w:vAlign w:val="center"/>
          </w:tcPr>
          <w:p w14:paraId="0D62022F" w14:textId="52A84CC5" w:rsidR="00996EB3" w:rsidRDefault="00D077EE" w:rsidP="00996EB3">
            <w:pPr>
              <w:rPr>
                <w:rFonts w:ascii="Akkurat" w:hAnsi="Akkurat" w:cs="Calibri"/>
                <w:color w:val="000000"/>
                <w:sz w:val="20"/>
                <w:szCs w:val="20"/>
              </w:rPr>
            </w:pPr>
            <w:r>
              <w:rPr>
                <w:rFonts w:ascii="Akkurat" w:hAnsi="Akkurat" w:cs="Calibri"/>
                <w:color w:val="000000"/>
                <w:sz w:val="20"/>
                <w:szCs w:val="20"/>
              </w:rPr>
              <w:t>CC</w:t>
            </w:r>
            <w:r w:rsidR="00996EB3">
              <w:rPr>
                <w:rFonts w:ascii="Akkurat" w:hAnsi="Akkurat" w:cs="Calibri"/>
                <w:color w:val="000000"/>
                <w:sz w:val="20"/>
                <w:szCs w:val="20"/>
              </w:rPr>
              <w:t>2e</w:t>
            </w:r>
          </w:p>
        </w:tc>
        <w:tc>
          <w:tcPr>
            <w:tcW w:w="6223" w:type="dxa"/>
            <w:shd w:val="clear" w:color="auto" w:fill="auto"/>
            <w:vAlign w:val="center"/>
          </w:tcPr>
          <w:p w14:paraId="03FA8BE3" w14:textId="3A1C7F48" w:rsidR="00996EB3" w:rsidRPr="00DA2E03" w:rsidRDefault="00C26F5F" w:rsidP="00996EB3">
            <w:pPr>
              <w:rPr>
                <w:rFonts w:ascii="Akkurat-Light" w:hAnsi="Akkurat-Light" w:cs="Calibri"/>
                <w:color w:val="000000"/>
                <w:sz w:val="18"/>
                <w:szCs w:val="18"/>
              </w:rPr>
            </w:pPr>
            <w:r w:rsidRPr="00DA2E03">
              <w:rPr>
                <w:rFonts w:ascii="Akkurat-Light" w:hAnsi="Akkurat-Light"/>
                <w:sz w:val="18"/>
                <w:szCs w:val="18"/>
              </w:rPr>
              <w:t>Explain the nature of common conditions that require dietary manipulation or can affect physical activity, such as obesity, diabetes, hypertension, cardiovascular disease and cancer</w:t>
            </w:r>
          </w:p>
        </w:tc>
        <w:tc>
          <w:tcPr>
            <w:tcW w:w="1276" w:type="dxa"/>
            <w:shd w:val="clear" w:color="auto" w:fill="auto"/>
            <w:noWrap/>
          </w:tcPr>
          <w:p w14:paraId="3DD54088" w14:textId="77777777" w:rsidR="00996EB3" w:rsidRPr="009D073B" w:rsidRDefault="00996EB3" w:rsidP="00264D03">
            <w:pPr>
              <w:jc w:val="center"/>
              <w:rPr>
                <w:rFonts w:ascii="Akkurat-Light" w:hAnsi="Akkurat-Light" w:cs="Calibri"/>
                <w:color w:val="000000"/>
                <w:sz w:val="20"/>
                <w:szCs w:val="20"/>
              </w:rPr>
            </w:pPr>
          </w:p>
        </w:tc>
        <w:tc>
          <w:tcPr>
            <w:tcW w:w="1559" w:type="dxa"/>
            <w:shd w:val="clear" w:color="auto" w:fill="auto"/>
            <w:noWrap/>
          </w:tcPr>
          <w:p w14:paraId="39197CAB" w14:textId="77777777" w:rsidR="00996EB3" w:rsidRPr="009D073B" w:rsidRDefault="00996EB3" w:rsidP="00264D03">
            <w:pPr>
              <w:rPr>
                <w:rFonts w:ascii="Akkurat-Light" w:hAnsi="Akkurat-Light" w:cs="Calibri"/>
                <w:color w:val="000000"/>
                <w:sz w:val="20"/>
                <w:szCs w:val="20"/>
              </w:rPr>
            </w:pPr>
          </w:p>
        </w:tc>
      </w:tr>
      <w:tr w:rsidR="00C3000A" w:rsidRPr="009D073B" w14:paraId="2EA76D79" w14:textId="77777777" w:rsidTr="00B02793">
        <w:trPr>
          <w:trHeight w:val="1106"/>
        </w:trPr>
        <w:tc>
          <w:tcPr>
            <w:tcW w:w="718" w:type="dxa"/>
            <w:shd w:val="clear" w:color="auto" w:fill="auto"/>
            <w:vAlign w:val="center"/>
          </w:tcPr>
          <w:p w14:paraId="4419D710" w14:textId="29209686" w:rsidR="00C3000A" w:rsidRDefault="00C3000A" w:rsidP="00996EB3">
            <w:pPr>
              <w:rPr>
                <w:rFonts w:ascii="Akkurat" w:hAnsi="Akkurat" w:cs="Calibri"/>
                <w:color w:val="000000"/>
                <w:sz w:val="20"/>
                <w:szCs w:val="20"/>
              </w:rPr>
            </w:pPr>
            <w:r>
              <w:rPr>
                <w:rFonts w:ascii="Akkurat" w:hAnsi="Akkurat" w:cs="Calibri"/>
                <w:color w:val="000000"/>
                <w:sz w:val="20"/>
                <w:szCs w:val="20"/>
              </w:rPr>
              <w:t>CC2f</w:t>
            </w:r>
          </w:p>
        </w:tc>
        <w:tc>
          <w:tcPr>
            <w:tcW w:w="6223" w:type="dxa"/>
            <w:shd w:val="clear" w:color="auto" w:fill="auto"/>
            <w:vAlign w:val="center"/>
          </w:tcPr>
          <w:p w14:paraId="2E5C4A9E" w14:textId="1F272310" w:rsidR="00C3000A" w:rsidRPr="00DA2E03" w:rsidRDefault="00C26F5F" w:rsidP="00996EB3">
            <w:pPr>
              <w:rPr>
                <w:rFonts w:ascii="Akkurat-Light" w:hAnsi="Akkurat-Light" w:cs="Calibri"/>
                <w:color w:val="000000"/>
                <w:sz w:val="18"/>
                <w:szCs w:val="18"/>
              </w:rPr>
            </w:pPr>
            <w:r w:rsidRPr="00DA2E03">
              <w:rPr>
                <w:rFonts w:ascii="Akkurat-Light" w:hAnsi="Akkurat-Light"/>
                <w:sz w:val="18"/>
                <w:szCs w:val="18"/>
              </w:rPr>
              <w:t>Summarise the general principles underpinning, and strengths and limitations of, common methods of assessment of nutritional status including clinical, anthropometric, dietary, biochemical, physiological, and functional methods</w:t>
            </w:r>
          </w:p>
        </w:tc>
        <w:tc>
          <w:tcPr>
            <w:tcW w:w="1276" w:type="dxa"/>
            <w:shd w:val="clear" w:color="auto" w:fill="auto"/>
            <w:noWrap/>
          </w:tcPr>
          <w:p w14:paraId="25A76604"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22018065" w14:textId="77777777" w:rsidR="00C3000A" w:rsidRPr="009D073B" w:rsidRDefault="00C3000A" w:rsidP="00264D03">
            <w:pPr>
              <w:rPr>
                <w:rFonts w:ascii="Akkurat-Light" w:hAnsi="Akkurat-Light" w:cs="Calibri"/>
                <w:color w:val="000000"/>
                <w:sz w:val="20"/>
                <w:szCs w:val="20"/>
              </w:rPr>
            </w:pPr>
          </w:p>
        </w:tc>
      </w:tr>
      <w:tr w:rsidR="00C3000A" w:rsidRPr="009D073B" w14:paraId="620396B7" w14:textId="77777777" w:rsidTr="00B02793">
        <w:trPr>
          <w:trHeight w:val="1135"/>
        </w:trPr>
        <w:tc>
          <w:tcPr>
            <w:tcW w:w="718" w:type="dxa"/>
            <w:shd w:val="clear" w:color="auto" w:fill="auto"/>
            <w:vAlign w:val="center"/>
          </w:tcPr>
          <w:p w14:paraId="681F7912" w14:textId="5C985639" w:rsidR="00C3000A" w:rsidRDefault="00E85D1C" w:rsidP="00996EB3">
            <w:pPr>
              <w:rPr>
                <w:rFonts w:ascii="Akkurat" w:hAnsi="Akkurat" w:cs="Calibri"/>
                <w:color w:val="000000"/>
                <w:sz w:val="20"/>
                <w:szCs w:val="20"/>
              </w:rPr>
            </w:pPr>
            <w:r>
              <w:rPr>
                <w:rFonts w:ascii="Akkurat" w:hAnsi="Akkurat" w:cs="Calibri"/>
                <w:color w:val="000000"/>
                <w:sz w:val="20"/>
                <w:szCs w:val="20"/>
              </w:rPr>
              <w:t>CC2g</w:t>
            </w:r>
          </w:p>
        </w:tc>
        <w:tc>
          <w:tcPr>
            <w:tcW w:w="6223" w:type="dxa"/>
            <w:shd w:val="clear" w:color="auto" w:fill="auto"/>
            <w:vAlign w:val="center"/>
          </w:tcPr>
          <w:p w14:paraId="1A7497A2" w14:textId="5B04C395" w:rsidR="00C3000A" w:rsidRPr="00DA2E03" w:rsidRDefault="00C26F5F" w:rsidP="00996EB3">
            <w:pPr>
              <w:rPr>
                <w:rFonts w:ascii="Akkurat-Light" w:hAnsi="Akkurat-Light" w:cs="Calibri"/>
                <w:color w:val="000000"/>
                <w:sz w:val="18"/>
                <w:szCs w:val="18"/>
              </w:rPr>
            </w:pPr>
            <w:r w:rsidRPr="00DA2E03">
              <w:rPr>
                <w:rFonts w:ascii="Akkurat-Light" w:hAnsi="Akkurat-Light"/>
                <w:sz w:val="18"/>
                <w:szCs w:val="18"/>
              </w:rPr>
              <w:t>Discuss and apply appropriate methods required to accurately assess, measure and/or report on estimation of energy balance; energy expenditure; body mass; body composition; how body mass and energy balance are controlled</w:t>
            </w:r>
          </w:p>
        </w:tc>
        <w:tc>
          <w:tcPr>
            <w:tcW w:w="1276" w:type="dxa"/>
            <w:shd w:val="clear" w:color="auto" w:fill="auto"/>
            <w:noWrap/>
          </w:tcPr>
          <w:p w14:paraId="05E9F181"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7AE2988F" w14:textId="77777777" w:rsidR="00C3000A" w:rsidRPr="009D073B" w:rsidRDefault="00C3000A" w:rsidP="00264D03">
            <w:pPr>
              <w:rPr>
                <w:rFonts w:ascii="Akkurat-Light" w:hAnsi="Akkurat-Light" w:cs="Calibri"/>
                <w:color w:val="000000"/>
                <w:sz w:val="20"/>
                <w:szCs w:val="20"/>
              </w:rPr>
            </w:pPr>
          </w:p>
        </w:tc>
      </w:tr>
      <w:tr w:rsidR="00C3000A" w:rsidRPr="009D073B" w14:paraId="629D4B9F" w14:textId="77777777" w:rsidTr="00B02793">
        <w:trPr>
          <w:trHeight w:val="1125"/>
        </w:trPr>
        <w:tc>
          <w:tcPr>
            <w:tcW w:w="718" w:type="dxa"/>
            <w:shd w:val="clear" w:color="auto" w:fill="auto"/>
            <w:vAlign w:val="center"/>
          </w:tcPr>
          <w:p w14:paraId="3EB9D28E" w14:textId="58DE590D" w:rsidR="00C3000A" w:rsidRDefault="00E85D1C" w:rsidP="00996EB3">
            <w:pPr>
              <w:rPr>
                <w:rFonts w:ascii="Akkurat" w:hAnsi="Akkurat" w:cs="Calibri"/>
                <w:color w:val="000000"/>
                <w:sz w:val="20"/>
                <w:szCs w:val="20"/>
              </w:rPr>
            </w:pPr>
            <w:r>
              <w:rPr>
                <w:rFonts w:ascii="Akkurat" w:hAnsi="Akkurat" w:cs="Calibri"/>
                <w:color w:val="000000"/>
                <w:sz w:val="20"/>
                <w:szCs w:val="20"/>
              </w:rPr>
              <w:t>CC2h</w:t>
            </w:r>
          </w:p>
        </w:tc>
        <w:tc>
          <w:tcPr>
            <w:tcW w:w="6223" w:type="dxa"/>
            <w:shd w:val="clear" w:color="auto" w:fill="auto"/>
            <w:vAlign w:val="center"/>
          </w:tcPr>
          <w:p w14:paraId="79CF76E3" w14:textId="246A17D2" w:rsidR="00C3000A" w:rsidRPr="00DA2E03" w:rsidRDefault="002D166D" w:rsidP="00996EB3">
            <w:pPr>
              <w:rPr>
                <w:rFonts w:ascii="Akkurat-Light" w:hAnsi="Akkurat-Light" w:cs="Calibri"/>
                <w:color w:val="000000"/>
                <w:sz w:val="18"/>
                <w:szCs w:val="18"/>
              </w:rPr>
            </w:pPr>
            <w:r w:rsidRPr="00DA2E03">
              <w:rPr>
                <w:rFonts w:ascii="Akkurat-Light" w:hAnsi="Akkurat-Light"/>
                <w:sz w:val="18"/>
                <w:szCs w:val="18"/>
              </w:rPr>
              <w:t>Explain the hierarchy of evidence, recognising strengths, weaknesses and limitations of different study designs and research methods to critically analyse research outcomes and evaluations, including emerging and developing areas of research</w:t>
            </w:r>
          </w:p>
        </w:tc>
        <w:tc>
          <w:tcPr>
            <w:tcW w:w="1276" w:type="dxa"/>
            <w:shd w:val="clear" w:color="auto" w:fill="auto"/>
            <w:noWrap/>
          </w:tcPr>
          <w:p w14:paraId="2710D27C"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4B67A7CD" w14:textId="77777777" w:rsidR="00C3000A" w:rsidRPr="009D073B" w:rsidRDefault="00C3000A" w:rsidP="00264D03">
            <w:pPr>
              <w:rPr>
                <w:rFonts w:ascii="Akkurat-Light" w:hAnsi="Akkurat-Light" w:cs="Calibri"/>
                <w:color w:val="000000"/>
                <w:sz w:val="20"/>
                <w:szCs w:val="20"/>
              </w:rPr>
            </w:pPr>
          </w:p>
        </w:tc>
      </w:tr>
      <w:tr w:rsidR="00C3000A" w:rsidRPr="009D073B" w14:paraId="22A34312" w14:textId="77777777" w:rsidTr="00B02793">
        <w:trPr>
          <w:trHeight w:val="971"/>
        </w:trPr>
        <w:tc>
          <w:tcPr>
            <w:tcW w:w="718" w:type="dxa"/>
            <w:shd w:val="clear" w:color="auto" w:fill="auto"/>
            <w:vAlign w:val="center"/>
          </w:tcPr>
          <w:p w14:paraId="476AFF08" w14:textId="536BC17F" w:rsidR="00C3000A" w:rsidRDefault="00E85D1C" w:rsidP="00996EB3">
            <w:pPr>
              <w:rPr>
                <w:rFonts w:ascii="Akkurat" w:hAnsi="Akkurat" w:cs="Calibri"/>
                <w:color w:val="000000"/>
                <w:sz w:val="20"/>
                <w:szCs w:val="20"/>
              </w:rPr>
            </w:pPr>
            <w:r>
              <w:rPr>
                <w:rFonts w:ascii="Akkurat" w:hAnsi="Akkurat" w:cs="Calibri"/>
                <w:color w:val="000000"/>
                <w:sz w:val="20"/>
                <w:szCs w:val="20"/>
              </w:rPr>
              <w:t>CC2i</w:t>
            </w:r>
          </w:p>
        </w:tc>
        <w:tc>
          <w:tcPr>
            <w:tcW w:w="6223" w:type="dxa"/>
            <w:shd w:val="clear" w:color="auto" w:fill="auto"/>
            <w:vAlign w:val="center"/>
          </w:tcPr>
          <w:p w14:paraId="6EC6C1CD" w14:textId="5274F3F1" w:rsidR="00C3000A" w:rsidRPr="00DA2E03" w:rsidRDefault="002D166D" w:rsidP="00996EB3">
            <w:pPr>
              <w:rPr>
                <w:rFonts w:ascii="Akkurat-Light" w:hAnsi="Akkurat-Light" w:cs="Calibri"/>
                <w:color w:val="000000"/>
                <w:sz w:val="18"/>
                <w:szCs w:val="18"/>
              </w:rPr>
            </w:pPr>
            <w:r w:rsidRPr="00DA2E03">
              <w:rPr>
                <w:rFonts w:ascii="Akkurat-Light" w:hAnsi="Akkurat-Light"/>
                <w:sz w:val="18"/>
                <w:szCs w:val="18"/>
              </w:rPr>
              <w:t>Plan, conduct, analyse and report on nutrition research, carrying out sample selection in accordance with the basic principles of good research practice</w:t>
            </w:r>
          </w:p>
        </w:tc>
        <w:tc>
          <w:tcPr>
            <w:tcW w:w="1276" w:type="dxa"/>
            <w:shd w:val="clear" w:color="auto" w:fill="auto"/>
            <w:noWrap/>
          </w:tcPr>
          <w:p w14:paraId="5A05C4E4"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2A5F3C91" w14:textId="77777777" w:rsidR="00C3000A" w:rsidRPr="009D073B" w:rsidRDefault="00C3000A" w:rsidP="00264D03">
            <w:pPr>
              <w:rPr>
                <w:rFonts w:ascii="Akkurat-Light" w:hAnsi="Akkurat-Light" w:cs="Calibri"/>
                <w:color w:val="000000"/>
                <w:sz w:val="20"/>
                <w:szCs w:val="20"/>
              </w:rPr>
            </w:pPr>
          </w:p>
        </w:tc>
      </w:tr>
      <w:tr w:rsidR="00C3000A" w:rsidRPr="009D073B" w14:paraId="1DEDBA89" w14:textId="77777777" w:rsidTr="00B02793">
        <w:trPr>
          <w:trHeight w:val="776"/>
        </w:trPr>
        <w:tc>
          <w:tcPr>
            <w:tcW w:w="718" w:type="dxa"/>
            <w:shd w:val="clear" w:color="auto" w:fill="auto"/>
            <w:vAlign w:val="center"/>
          </w:tcPr>
          <w:p w14:paraId="20BED31D" w14:textId="5A327E68" w:rsidR="00C3000A" w:rsidRDefault="00E85D1C" w:rsidP="00996EB3">
            <w:pPr>
              <w:rPr>
                <w:rFonts w:ascii="Akkurat" w:hAnsi="Akkurat" w:cs="Calibri"/>
                <w:color w:val="000000"/>
                <w:sz w:val="20"/>
                <w:szCs w:val="20"/>
              </w:rPr>
            </w:pPr>
            <w:r>
              <w:rPr>
                <w:rFonts w:ascii="Akkurat" w:hAnsi="Akkurat" w:cs="Calibri"/>
                <w:color w:val="000000"/>
                <w:sz w:val="20"/>
                <w:szCs w:val="20"/>
              </w:rPr>
              <w:t>CC2j</w:t>
            </w:r>
          </w:p>
        </w:tc>
        <w:tc>
          <w:tcPr>
            <w:tcW w:w="6223" w:type="dxa"/>
            <w:shd w:val="clear" w:color="auto" w:fill="auto"/>
            <w:vAlign w:val="center"/>
          </w:tcPr>
          <w:p w14:paraId="53B5BBC7" w14:textId="38555E0B" w:rsidR="00C3000A" w:rsidRPr="00DA2E03" w:rsidRDefault="002D166D" w:rsidP="00996EB3">
            <w:pPr>
              <w:rPr>
                <w:rFonts w:ascii="Akkurat-Light" w:hAnsi="Akkurat-Light" w:cs="Calibri"/>
                <w:color w:val="000000"/>
                <w:sz w:val="18"/>
                <w:szCs w:val="18"/>
              </w:rPr>
            </w:pPr>
            <w:r w:rsidRPr="00DA2E03">
              <w:rPr>
                <w:rFonts w:ascii="Akkurat-Light" w:hAnsi="Akkurat-Light"/>
                <w:sz w:val="18"/>
                <w:szCs w:val="18"/>
              </w:rPr>
              <w:t>Obtain and report nutrition-related data using qualitative, quantitative and statistical research methods using appropriate study design</w:t>
            </w:r>
          </w:p>
        </w:tc>
        <w:tc>
          <w:tcPr>
            <w:tcW w:w="1276" w:type="dxa"/>
            <w:shd w:val="clear" w:color="auto" w:fill="auto"/>
            <w:noWrap/>
          </w:tcPr>
          <w:p w14:paraId="7DF19CA1" w14:textId="77777777" w:rsidR="00C3000A" w:rsidRPr="009D073B" w:rsidRDefault="00C3000A" w:rsidP="00264D03">
            <w:pPr>
              <w:jc w:val="center"/>
              <w:rPr>
                <w:rFonts w:ascii="Akkurat-Light" w:hAnsi="Akkurat-Light" w:cs="Calibri"/>
                <w:color w:val="000000"/>
                <w:sz w:val="20"/>
                <w:szCs w:val="20"/>
              </w:rPr>
            </w:pPr>
          </w:p>
        </w:tc>
        <w:tc>
          <w:tcPr>
            <w:tcW w:w="1559" w:type="dxa"/>
            <w:shd w:val="clear" w:color="auto" w:fill="auto"/>
            <w:noWrap/>
          </w:tcPr>
          <w:p w14:paraId="3912B670" w14:textId="77777777" w:rsidR="00C3000A" w:rsidRPr="009D073B" w:rsidRDefault="00C3000A" w:rsidP="00264D03">
            <w:pPr>
              <w:rPr>
                <w:rFonts w:ascii="Akkurat-Light" w:hAnsi="Akkurat-Light" w:cs="Calibri"/>
                <w:color w:val="000000"/>
                <w:sz w:val="20"/>
                <w:szCs w:val="20"/>
              </w:rPr>
            </w:pPr>
          </w:p>
        </w:tc>
      </w:tr>
      <w:bookmarkEnd w:id="0"/>
    </w:tbl>
    <w:p w14:paraId="1B534EB8" w14:textId="3C6E3E64" w:rsidR="009F26CF" w:rsidRDefault="009F26CF"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34EBF0E0" w14:textId="77777777" w:rsidTr="00B02793">
        <w:trPr>
          <w:trHeight w:val="749"/>
        </w:trPr>
        <w:tc>
          <w:tcPr>
            <w:tcW w:w="6941" w:type="dxa"/>
            <w:gridSpan w:val="2"/>
            <w:shd w:val="clear" w:color="auto" w:fill="auto"/>
            <w:vAlign w:val="center"/>
          </w:tcPr>
          <w:p w14:paraId="4676B760" w14:textId="61B2B8E6" w:rsidR="003F5100" w:rsidRPr="00D04E2C" w:rsidRDefault="001C162C" w:rsidP="00454E7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276" w:type="dxa"/>
            <w:shd w:val="clear" w:color="auto" w:fill="auto"/>
            <w:noWrap/>
          </w:tcPr>
          <w:p w14:paraId="5365BAC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0BB93DB"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3723DC13"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75BEA27C"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D6C75B2" w14:textId="22C04686" w:rsidR="003F5100" w:rsidRPr="009D073B" w:rsidRDefault="72FA64E6" w:rsidP="00454E7A">
            <w:pPr>
              <w:rPr>
                <w:rFonts w:ascii="Akkurat-Light" w:hAnsi="Akkurat-Light" w:cs="Calibri"/>
                <w:color w:val="000000"/>
                <w:sz w:val="20"/>
                <w:szCs w:val="20"/>
              </w:rPr>
            </w:pPr>
            <w:r w:rsidRPr="00B84D88">
              <w:rPr>
                <w:rFonts w:ascii="Akkurat-Light" w:hAnsi="Akkurat-Light" w:cs="Arial"/>
                <w:sz w:val="10"/>
                <w:szCs w:val="10"/>
              </w:rPr>
              <w:t>(</w:t>
            </w:r>
            <w:r w:rsidR="6FBD9C8A" w:rsidRPr="00B84D88">
              <w:rPr>
                <w:rFonts w:ascii="Akkurat-Light" w:hAnsi="Akkurat-Light" w:cs="Arial"/>
                <w:sz w:val="10"/>
                <w:szCs w:val="10"/>
              </w:rPr>
              <w:t>If</w:t>
            </w:r>
            <w:r w:rsidRPr="00B84D88">
              <w:rPr>
                <w:rFonts w:ascii="Akkurat-Light" w:hAnsi="Akkurat-Light" w:cs="Arial"/>
                <w:sz w:val="10"/>
                <w:szCs w:val="10"/>
              </w:rPr>
              <w:t xml:space="preserve"> required to direct assessor to where in document or ownership etc.)</w:t>
            </w:r>
          </w:p>
        </w:tc>
      </w:tr>
      <w:tr w:rsidR="009B46A2" w:rsidRPr="009D073B" w14:paraId="236CB5B0" w14:textId="77777777" w:rsidTr="00B02793">
        <w:trPr>
          <w:trHeight w:val="827"/>
        </w:trPr>
        <w:tc>
          <w:tcPr>
            <w:tcW w:w="718" w:type="dxa"/>
            <w:shd w:val="clear" w:color="auto" w:fill="auto"/>
            <w:vAlign w:val="center"/>
          </w:tcPr>
          <w:p w14:paraId="5A849897" w14:textId="129F02A1"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3a</w:t>
            </w:r>
          </w:p>
        </w:tc>
        <w:tc>
          <w:tcPr>
            <w:tcW w:w="6223" w:type="dxa"/>
            <w:shd w:val="clear" w:color="auto" w:fill="auto"/>
            <w:vAlign w:val="center"/>
            <w:hideMark/>
          </w:tcPr>
          <w:p w14:paraId="2BDEC32E" w14:textId="28F35B30" w:rsidR="009B46A2" w:rsidRPr="00EF5FD1" w:rsidRDefault="00946DA2" w:rsidP="00946DA2">
            <w:pPr>
              <w:rPr>
                <w:rFonts w:ascii="Akkurat-Light" w:hAnsi="Akkurat-Light" w:cs="Calibri"/>
                <w:color w:val="000000"/>
                <w:sz w:val="18"/>
                <w:szCs w:val="18"/>
              </w:rPr>
            </w:pPr>
            <w:r w:rsidRPr="00EF5FD1">
              <w:rPr>
                <w:rFonts w:ascii="Akkurat-Light" w:hAnsi="Akkurat-Light"/>
                <w:sz w:val="18"/>
                <w:szCs w:val="18"/>
              </w:rPr>
              <w:t>Identify staple foods, main sources of key nutrients and novel foods for different population groups</w:t>
            </w:r>
          </w:p>
        </w:tc>
        <w:tc>
          <w:tcPr>
            <w:tcW w:w="1276" w:type="dxa"/>
            <w:shd w:val="clear" w:color="auto" w:fill="auto"/>
            <w:noWrap/>
            <w:hideMark/>
          </w:tcPr>
          <w:p w14:paraId="1BF28BE3" w14:textId="1F9CAC96"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42ED4494"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0996D1E5" w14:textId="77777777" w:rsidTr="00B02793">
        <w:trPr>
          <w:trHeight w:val="2127"/>
        </w:trPr>
        <w:tc>
          <w:tcPr>
            <w:tcW w:w="718" w:type="dxa"/>
            <w:shd w:val="clear" w:color="auto" w:fill="auto"/>
            <w:vAlign w:val="center"/>
          </w:tcPr>
          <w:p w14:paraId="1C82E533" w14:textId="304C3507"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lastRenderedPageBreak/>
              <w:t>CC</w:t>
            </w:r>
            <w:r w:rsidR="009B46A2">
              <w:rPr>
                <w:rFonts w:ascii="Akkurat" w:hAnsi="Akkurat" w:cs="Calibri"/>
                <w:color w:val="000000"/>
                <w:sz w:val="20"/>
                <w:szCs w:val="20"/>
              </w:rPr>
              <w:t>3b</w:t>
            </w:r>
          </w:p>
        </w:tc>
        <w:tc>
          <w:tcPr>
            <w:tcW w:w="6223" w:type="dxa"/>
            <w:shd w:val="clear" w:color="auto" w:fill="auto"/>
            <w:vAlign w:val="center"/>
          </w:tcPr>
          <w:p w14:paraId="2B020D45" w14:textId="77777777" w:rsidR="00946DA2" w:rsidRPr="00EF5FD1" w:rsidRDefault="00946DA2" w:rsidP="009B46A2">
            <w:pPr>
              <w:rPr>
                <w:rFonts w:ascii="Akkurat-Light" w:hAnsi="Akkurat-Light"/>
                <w:sz w:val="18"/>
                <w:szCs w:val="18"/>
              </w:rPr>
            </w:pPr>
            <w:r w:rsidRPr="00EF5FD1">
              <w:rPr>
                <w:rFonts w:ascii="Akkurat-Light" w:hAnsi="Akkurat-Light"/>
                <w:sz w:val="18"/>
                <w:szCs w:val="18"/>
              </w:rPr>
              <w:t xml:space="preserve">Explain how the following affect the chemical composition and nutritional quality of food/feed and diet: </w:t>
            </w:r>
          </w:p>
          <w:p w14:paraId="5E8F7F59" w14:textId="0AAAFE07" w:rsidR="00946DA2" w:rsidRPr="00EF5FD1" w:rsidRDefault="00946DA2" w:rsidP="00946DA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 xml:space="preserve">Agricultural, production and transportation methods </w:t>
            </w:r>
          </w:p>
          <w:p w14:paraId="4AD3663D" w14:textId="15EB8BB0" w:rsidR="00946DA2" w:rsidRPr="00EF5FD1" w:rsidRDefault="00946DA2" w:rsidP="00946DA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 xml:space="preserve">Methods of cooking, such as boiling, steaming, frying, etc., and storage </w:t>
            </w:r>
          </w:p>
          <w:p w14:paraId="209CFDF8" w14:textId="3DE8CD2A" w:rsidR="00946DA2" w:rsidRPr="00EF5FD1" w:rsidRDefault="00946DA2" w:rsidP="00946DA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Preparation, preservation, additives, fortification</w:t>
            </w:r>
            <w:r w:rsidRPr="00EF5FD1">
              <w:rPr>
                <w:rFonts w:ascii="Times New Roman" w:hAnsi="Times New Roman" w:cs="Times New Roman"/>
                <w:sz w:val="18"/>
                <w:szCs w:val="18"/>
              </w:rPr>
              <w:t>  </w:t>
            </w:r>
            <w:r w:rsidRPr="00EF5FD1">
              <w:rPr>
                <w:rFonts w:ascii="Akkurat-Light" w:hAnsi="Akkurat-Light"/>
                <w:sz w:val="18"/>
                <w:szCs w:val="18"/>
              </w:rPr>
              <w:t xml:space="preserve"> </w:t>
            </w:r>
          </w:p>
          <w:p w14:paraId="3BB7030B" w14:textId="77777777" w:rsidR="00EF5FD1" w:rsidRPr="00EF5FD1" w:rsidRDefault="00946DA2" w:rsidP="00EF5FD1">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 xml:space="preserve">Sources of food or feed supply </w:t>
            </w:r>
          </w:p>
          <w:p w14:paraId="649F9B35" w14:textId="610526A1" w:rsidR="001B5D62" w:rsidRPr="001B5D62" w:rsidRDefault="00946DA2" w:rsidP="001B5D62">
            <w:pPr>
              <w:pStyle w:val="ListParagraph"/>
              <w:numPr>
                <w:ilvl w:val="1"/>
                <w:numId w:val="25"/>
              </w:numPr>
              <w:ind w:left="873" w:hanging="283"/>
              <w:rPr>
                <w:rFonts w:ascii="Akkurat-Light" w:hAnsi="Akkurat-Light"/>
                <w:sz w:val="18"/>
                <w:szCs w:val="18"/>
              </w:rPr>
            </w:pPr>
            <w:r w:rsidRPr="00EF5FD1">
              <w:rPr>
                <w:rFonts w:ascii="Akkurat-Light" w:hAnsi="Akkurat-Light"/>
                <w:sz w:val="18"/>
                <w:szCs w:val="18"/>
              </w:rPr>
              <w:t>The food matrix</w:t>
            </w:r>
          </w:p>
        </w:tc>
        <w:tc>
          <w:tcPr>
            <w:tcW w:w="1276" w:type="dxa"/>
            <w:shd w:val="clear" w:color="auto" w:fill="auto"/>
            <w:noWrap/>
          </w:tcPr>
          <w:p w14:paraId="5A123D9C" w14:textId="77777777"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tcPr>
          <w:p w14:paraId="08D25F18" w14:textId="77777777" w:rsidR="009B46A2" w:rsidRPr="009D073B" w:rsidRDefault="009B46A2" w:rsidP="00264D03">
            <w:pPr>
              <w:rPr>
                <w:rFonts w:ascii="Akkurat-Light" w:hAnsi="Akkurat-Light" w:cs="Calibri"/>
                <w:color w:val="000000"/>
                <w:sz w:val="20"/>
                <w:szCs w:val="20"/>
              </w:rPr>
            </w:pPr>
          </w:p>
        </w:tc>
      </w:tr>
      <w:tr w:rsidR="009B46A2" w:rsidRPr="009D073B" w14:paraId="20C650D2" w14:textId="77777777" w:rsidTr="00B02793">
        <w:trPr>
          <w:trHeight w:val="1534"/>
        </w:trPr>
        <w:tc>
          <w:tcPr>
            <w:tcW w:w="718" w:type="dxa"/>
            <w:shd w:val="clear" w:color="auto" w:fill="auto"/>
            <w:vAlign w:val="center"/>
          </w:tcPr>
          <w:p w14:paraId="79FEFE2D" w14:textId="3688ADC7"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3c</w:t>
            </w:r>
          </w:p>
        </w:tc>
        <w:tc>
          <w:tcPr>
            <w:tcW w:w="6223" w:type="dxa"/>
            <w:shd w:val="clear" w:color="auto" w:fill="auto"/>
            <w:vAlign w:val="center"/>
            <w:hideMark/>
          </w:tcPr>
          <w:p w14:paraId="466A0932" w14:textId="795B4C5A" w:rsidR="009B46A2" w:rsidRPr="00B84D88" w:rsidRDefault="0037544C" w:rsidP="009B46A2">
            <w:pPr>
              <w:rPr>
                <w:rFonts w:ascii="Akkurat-Light" w:hAnsi="Akkurat-Light" w:cs="Calibri"/>
                <w:color w:val="000000"/>
                <w:sz w:val="18"/>
                <w:szCs w:val="18"/>
              </w:rPr>
            </w:pPr>
            <w:r w:rsidRPr="00B84D88">
              <w:rPr>
                <w:rFonts w:ascii="Akkurat-Light" w:hAnsi="Akkurat-Light"/>
                <w:sz w:val="18"/>
                <w:szCs w:val="18"/>
              </w:rPr>
              <w:t>Discuss the links between nutrition and sustainability, recognising national and international frameworks and terminology, and outlining associated issues, including environmental, societal, educational, financial and political challenges to sustainable diets, food systems and supply chains</w:t>
            </w:r>
          </w:p>
        </w:tc>
        <w:tc>
          <w:tcPr>
            <w:tcW w:w="1276" w:type="dxa"/>
            <w:shd w:val="clear" w:color="auto" w:fill="auto"/>
            <w:noWrap/>
            <w:hideMark/>
          </w:tcPr>
          <w:p w14:paraId="6CEF9EF3" w14:textId="5895B0A3"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3FB1BDAC"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2695761" w14:textId="77777777" w:rsidTr="00B02793">
        <w:trPr>
          <w:trHeight w:val="1116"/>
        </w:trPr>
        <w:tc>
          <w:tcPr>
            <w:tcW w:w="718" w:type="dxa"/>
            <w:shd w:val="clear" w:color="auto" w:fill="auto"/>
            <w:vAlign w:val="center"/>
          </w:tcPr>
          <w:p w14:paraId="731739E4" w14:textId="246B0F3B" w:rsidR="009B46A2" w:rsidRPr="009D073B" w:rsidRDefault="00B270CA" w:rsidP="009B46A2">
            <w:pPr>
              <w:rPr>
                <w:rFonts w:ascii="Akkurat-Light" w:hAnsi="Akkurat-Light" w:cs="Calibri"/>
                <w:b/>
                <w:bCs/>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3d</w:t>
            </w:r>
          </w:p>
        </w:tc>
        <w:tc>
          <w:tcPr>
            <w:tcW w:w="6223" w:type="dxa"/>
            <w:shd w:val="clear" w:color="auto" w:fill="auto"/>
            <w:vAlign w:val="center"/>
            <w:hideMark/>
          </w:tcPr>
          <w:p w14:paraId="5D14C31B" w14:textId="1C968FE9" w:rsidR="009B46A2" w:rsidRPr="00B84D88" w:rsidRDefault="00836F67" w:rsidP="009B46A2">
            <w:pPr>
              <w:rPr>
                <w:rFonts w:ascii="Akkurat-Light" w:hAnsi="Akkurat-Light" w:cs="Calibri"/>
                <w:color w:val="000000"/>
                <w:sz w:val="18"/>
                <w:szCs w:val="18"/>
              </w:rPr>
            </w:pPr>
            <w:r w:rsidRPr="00B84D88">
              <w:rPr>
                <w:rFonts w:ascii="Akkurat-Light" w:hAnsi="Akkurat-Light"/>
                <w:sz w:val="18"/>
                <w:szCs w:val="18"/>
              </w:rPr>
              <w:t>Identify and explain the role nutrients and non-nutrient components of foods/feeds and drinks can have on diet and health, including drug-nutrient and nutrient-nutrient interactions</w:t>
            </w:r>
          </w:p>
        </w:tc>
        <w:tc>
          <w:tcPr>
            <w:tcW w:w="1276" w:type="dxa"/>
            <w:shd w:val="clear" w:color="auto" w:fill="auto"/>
            <w:noWrap/>
            <w:hideMark/>
          </w:tcPr>
          <w:p w14:paraId="008DD694" w14:textId="01A63542"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hideMark/>
          </w:tcPr>
          <w:p w14:paraId="5C6D913A" w14:textId="77777777" w:rsidR="009B46A2" w:rsidRPr="009D073B" w:rsidRDefault="009B46A2"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B46A2" w:rsidRPr="009D073B" w14:paraId="7864A013" w14:textId="77777777" w:rsidTr="00B02793">
        <w:trPr>
          <w:trHeight w:val="1132"/>
        </w:trPr>
        <w:tc>
          <w:tcPr>
            <w:tcW w:w="718" w:type="dxa"/>
            <w:shd w:val="clear" w:color="auto" w:fill="auto"/>
            <w:vAlign w:val="center"/>
          </w:tcPr>
          <w:p w14:paraId="4E4A0C77" w14:textId="15AA5424" w:rsidR="009B46A2" w:rsidRDefault="00B270CA" w:rsidP="009B46A2">
            <w:pPr>
              <w:rPr>
                <w:rFonts w:ascii="Akkurat" w:hAnsi="Akkurat" w:cs="Calibri"/>
                <w:color w:val="000000"/>
                <w:sz w:val="20"/>
                <w:szCs w:val="20"/>
              </w:rPr>
            </w:pPr>
            <w:r>
              <w:rPr>
                <w:rFonts w:ascii="Akkurat" w:hAnsi="Akkurat" w:cs="Calibri"/>
                <w:color w:val="000000"/>
                <w:sz w:val="20"/>
                <w:szCs w:val="20"/>
              </w:rPr>
              <w:t>CC</w:t>
            </w:r>
            <w:r w:rsidR="009B46A2">
              <w:rPr>
                <w:rFonts w:ascii="Akkurat" w:hAnsi="Akkurat" w:cs="Calibri"/>
                <w:color w:val="000000"/>
                <w:sz w:val="20"/>
                <w:szCs w:val="20"/>
              </w:rPr>
              <w:t>3e</w:t>
            </w:r>
          </w:p>
        </w:tc>
        <w:tc>
          <w:tcPr>
            <w:tcW w:w="6223" w:type="dxa"/>
            <w:shd w:val="clear" w:color="auto" w:fill="auto"/>
            <w:vAlign w:val="center"/>
          </w:tcPr>
          <w:p w14:paraId="09CCFE2F" w14:textId="4DB7FB43" w:rsidR="009B46A2" w:rsidRPr="00B84D88" w:rsidRDefault="00836F67" w:rsidP="009B46A2">
            <w:pPr>
              <w:rPr>
                <w:rFonts w:ascii="Akkurat-Light" w:hAnsi="Akkurat-Light" w:cs="Calibri"/>
                <w:color w:val="000000"/>
                <w:sz w:val="18"/>
                <w:szCs w:val="18"/>
              </w:rPr>
            </w:pPr>
            <w:r w:rsidRPr="00B84D88">
              <w:rPr>
                <w:rFonts w:ascii="Akkurat-Light" w:hAnsi="Akkurat-Light"/>
                <w:sz w:val="18"/>
                <w:szCs w:val="18"/>
              </w:rPr>
              <w:t>Locate and access official guidance on the regulation of nutrition and health claims and understand how these apply in practice to labelling, communications/ marketing and nutrition professionals</w:t>
            </w:r>
          </w:p>
        </w:tc>
        <w:tc>
          <w:tcPr>
            <w:tcW w:w="1276" w:type="dxa"/>
            <w:shd w:val="clear" w:color="auto" w:fill="auto"/>
            <w:noWrap/>
          </w:tcPr>
          <w:p w14:paraId="18401975" w14:textId="77777777" w:rsidR="009B46A2" w:rsidRPr="009D073B" w:rsidRDefault="009B46A2" w:rsidP="00264D03">
            <w:pPr>
              <w:jc w:val="center"/>
              <w:rPr>
                <w:rFonts w:ascii="Akkurat-Light" w:hAnsi="Akkurat-Light" w:cs="Calibri"/>
                <w:color w:val="000000"/>
                <w:sz w:val="20"/>
                <w:szCs w:val="20"/>
              </w:rPr>
            </w:pPr>
          </w:p>
        </w:tc>
        <w:tc>
          <w:tcPr>
            <w:tcW w:w="1559" w:type="dxa"/>
            <w:shd w:val="clear" w:color="auto" w:fill="auto"/>
            <w:noWrap/>
          </w:tcPr>
          <w:p w14:paraId="6E1D62CF" w14:textId="77777777" w:rsidR="009B46A2" w:rsidRPr="009D073B" w:rsidRDefault="009B46A2" w:rsidP="00264D03">
            <w:pPr>
              <w:rPr>
                <w:rFonts w:ascii="Akkurat-Light" w:hAnsi="Akkurat-Light" w:cs="Calibri"/>
                <w:color w:val="000000"/>
                <w:sz w:val="20"/>
                <w:szCs w:val="20"/>
              </w:rPr>
            </w:pPr>
          </w:p>
        </w:tc>
      </w:tr>
      <w:tr w:rsidR="00B270CA" w:rsidRPr="009D073B" w14:paraId="6AD92F7F" w14:textId="77777777" w:rsidTr="00B02793">
        <w:trPr>
          <w:trHeight w:val="978"/>
        </w:trPr>
        <w:tc>
          <w:tcPr>
            <w:tcW w:w="718" w:type="dxa"/>
            <w:shd w:val="clear" w:color="auto" w:fill="auto"/>
            <w:vAlign w:val="center"/>
          </w:tcPr>
          <w:p w14:paraId="5B90B8D3" w14:textId="4784A3C6" w:rsidR="00B270CA" w:rsidRDefault="00B270CA" w:rsidP="009B46A2">
            <w:pPr>
              <w:rPr>
                <w:rFonts w:ascii="Akkurat" w:hAnsi="Akkurat" w:cs="Calibri"/>
                <w:color w:val="000000"/>
                <w:sz w:val="20"/>
                <w:szCs w:val="20"/>
              </w:rPr>
            </w:pPr>
            <w:r>
              <w:rPr>
                <w:rFonts w:ascii="Akkurat" w:hAnsi="Akkurat" w:cs="Calibri"/>
                <w:color w:val="000000"/>
                <w:sz w:val="20"/>
                <w:szCs w:val="20"/>
              </w:rPr>
              <w:t>CC3f</w:t>
            </w:r>
          </w:p>
        </w:tc>
        <w:tc>
          <w:tcPr>
            <w:tcW w:w="6223" w:type="dxa"/>
            <w:shd w:val="clear" w:color="auto" w:fill="auto"/>
            <w:vAlign w:val="center"/>
          </w:tcPr>
          <w:p w14:paraId="5A0F56EF" w14:textId="58808BF7" w:rsidR="00B270CA" w:rsidRPr="00B84D88" w:rsidRDefault="00B84D88" w:rsidP="009B46A2">
            <w:pPr>
              <w:rPr>
                <w:rFonts w:ascii="Akkurat-Light" w:hAnsi="Akkurat-Light" w:cs="Calibri"/>
                <w:color w:val="000000"/>
                <w:sz w:val="18"/>
                <w:szCs w:val="18"/>
              </w:rPr>
            </w:pPr>
            <w:r w:rsidRPr="00B84D88">
              <w:rPr>
                <w:rFonts w:ascii="Akkurat-Light" w:hAnsi="Akkurat-Light"/>
                <w:sz w:val="18"/>
                <w:szCs w:val="18"/>
              </w:rPr>
              <w:t>Explain, and develop practical skills in, the methods used to analyse and modify food composition</w:t>
            </w:r>
          </w:p>
        </w:tc>
        <w:tc>
          <w:tcPr>
            <w:tcW w:w="1276" w:type="dxa"/>
            <w:shd w:val="clear" w:color="auto" w:fill="auto"/>
            <w:noWrap/>
          </w:tcPr>
          <w:p w14:paraId="1986F853" w14:textId="77777777" w:rsidR="00B270CA" w:rsidRPr="009D073B" w:rsidRDefault="00B270CA" w:rsidP="00264D03">
            <w:pPr>
              <w:jc w:val="center"/>
              <w:rPr>
                <w:rFonts w:ascii="Akkurat-Light" w:hAnsi="Akkurat-Light" w:cs="Calibri"/>
                <w:color w:val="000000"/>
                <w:sz w:val="20"/>
                <w:szCs w:val="20"/>
              </w:rPr>
            </w:pPr>
          </w:p>
        </w:tc>
        <w:tc>
          <w:tcPr>
            <w:tcW w:w="1559" w:type="dxa"/>
            <w:shd w:val="clear" w:color="auto" w:fill="auto"/>
            <w:noWrap/>
          </w:tcPr>
          <w:p w14:paraId="69F15866" w14:textId="77777777" w:rsidR="00B270CA" w:rsidRPr="009D073B" w:rsidRDefault="00B270CA" w:rsidP="00264D03">
            <w:pPr>
              <w:rPr>
                <w:rFonts w:ascii="Akkurat-Light" w:hAnsi="Akkurat-Light" w:cs="Calibri"/>
                <w:color w:val="000000"/>
                <w:sz w:val="20"/>
                <w:szCs w:val="20"/>
              </w:rPr>
            </w:pPr>
          </w:p>
        </w:tc>
      </w:tr>
      <w:tr w:rsidR="00B270CA" w:rsidRPr="009D073B" w14:paraId="6AF88845" w14:textId="77777777" w:rsidTr="00B02793">
        <w:trPr>
          <w:trHeight w:val="990"/>
        </w:trPr>
        <w:tc>
          <w:tcPr>
            <w:tcW w:w="718" w:type="dxa"/>
            <w:shd w:val="clear" w:color="auto" w:fill="auto"/>
            <w:vAlign w:val="center"/>
          </w:tcPr>
          <w:p w14:paraId="444A9169" w14:textId="5C295D4B" w:rsidR="00B270CA" w:rsidRDefault="00B270CA" w:rsidP="009B46A2">
            <w:pPr>
              <w:rPr>
                <w:rFonts w:ascii="Akkurat" w:hAnsi="Akkurat" w:cs="Calibri"/>
                <w:color w:val="000000"/>
                <w:sz w:val="20"/>
                <w:szCs w:val="20"/>
              </w:rPr>
            </w:pPr>
            <w:r>
              <w:rPr>
                <w:rFonts w:ascii="Akkurat" w:hAnsi="Akkurat" w:cs="Calibri"/>
                <w:color w:val="000000"/>
                <w:sz w:val="20"/>
                <w:szCs w:val="20"/>
              </w:rPr>
              <w:t>CC3g</w:t>
            </w:r>
          </w:p>
        </w:tc>
        <w:tc>
          <w:tcPr>
            <w:tcW w:w="6223" w:type="dxa"/>
            <w:shd w:val="clear" w:color="auto" w:fill="auto"/>
            <w:vAlign w:val="center"/>
          </w:tcPr>
          <w:p w14:paraId="7BB94E12" w14:textId="494A5EB2" w:rsidR="00B270CA" w:rsidRPr="00B84D88" w:rsidRDefault="00B84D88" w:rsidP="009B46A2">
            <w:pPr>
              <w:rPr>
                <w:rFonts w:ascii="Akkurat-Light" w:hAnsi="Akkurat-Light" w:cs="Calibri"/>
                <w:color w:val="000000"/>
                <w:sz w:val="18"/>
                <w:szCs w:val="18"/>
              </w:rPr>
            </w:pPr>
            <w:r w:rsidRPr="00B84D88">
              <w:rPr>
                <w:rFonts w:ascii="Akkurat-Light" w:hAnsi="Akkurat-Light"/>
                <w:sz w:val="18"/>
                <w:szCs w:val="18"/>
              </w:rPr>
              <w:t>Analyse and calculate the nutrient content of foods/feeds and diets of an individual or group, justifying your chosen method of dietary assessment</w:t>
            </w:r>
          </w:p>
        </w:tc>
        <w:tc>
          <w:tcPr>
            <w:tcW w:w="1276" w:type="dxa"/>
            <w:shd w:val="clear" w:color="auto" w:fill="auto"/>
            <w:noWrap/>
          </w:tcPr>
          <w:p w14:paraId="0EF4FC15" w14:textId="77777777" w:rsidR="00B270CA" w:rsidRPr="009D073B" w:rsidRDefault="00B270CA" w:rsidP="00264D03">
            <w:pPr>
              <w:jc w:val="center"/>
              <w:rPr>
                <w:rFonts w:ascii="Akkurat-Light" w:hAnsi="Akkurat-Light" w:cs="Calibri"/>
                <w:color w:val="000000"/>
                <w:sz w:val="20"/>
                <w:szCs w:val="20"/>
              </w:rPr>
            </w:pPr>
          </w:p>
        </w:tc>
        <w:tc>
          <w:tcPr>
            <w:tcW w:w="1559" w:type="dxa"/>
            <w:shd w:val="clear" w:color="auto" w:fill="auto"/>
            <w:noWrap/>
          </w:tcPr>
          <w:p w14:paraId="677768B3" w14:textId="77777777" w:rsidR="00B270CA" w:rsidRPr="009D073B" w:rsidRDefault="00B270CA" w:rsidP="00264D03">
            <w:pPr>
              <w:rPr>
                <w:rFonts w:ascii="Akkurat-Light" w:hAnsi="Akkurat-Light" w:cs="Calibri"/>
                <w:color w:val="000000"/>
                <w:sz w:val="20"/>
                <w:szCs w:val="20"/>
              </w:rPr>
            </w:pPr>
          </w:p>
        </w:tc>
      </w:tr>
    </w:tbl>
    <w:p w14:paraId="6C5C5233" w14:textId="1BC6BCFF" w:rsidR="003F5100" w:rsidRDefault="003F5100"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2034F78F" w14:textId="77777777" w:rsidTr="00B02793">
        <w:trPr>
          <w:trHeight w:val="749"/>
        </w:trPr>
        <w:tc>
          <w:tcPr>
            <w:tcW w:w="6941" w:type="dxa"/>
            <w:gridSpan w:val="2"/>
            <w:shd w:val="clear" w:color="auto" w:fill="auto"/>
            <w:vAlign w:val="center"/>
          </w:tcPr>
          <w:p w14:paraId="58EAD3A5" w14:textId="333898F2" w:rsidR="003F5100" w:rsidRPr="009B46A2" w:rsidRDefault="009B46A2" w:rsidP="00454E7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276" w:type="dxa"/>
            <w:shd w:val="clear" w:color="auto" w:fill="auto"/>
            <w:noWrap/>
          </w:tcPr>
          <w:p w14:paraId="43C63742"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2642C2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6A28EB0B"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3ECDE7FA"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7C4939A2" w14:textId="1A340539" w:rsidR="003F5100" w:rsidRPr="009D073B" w:rsidRDefault="72FA64E6" w:rsidP="00454E7A">
            <w:pPr>
              <w:rPr>
                <w:rFonts w:ascii="Akkurat-Light" w:hAnsi="Akkurat-Light" w:cs="Calibri"/>
                <w:color w:val="000000"/>
                <w:sz w:val="20"/>
                <w:szCs w:val="20"/>
              </w:rPr>
            </w:pPr>
            <w:r w:rsidRPr="001B5D62">
              <w:rPr>
                <w:rFonts w:ascii="Akkurat-Light" w:hAnsi="Akkurat-Light" w:cs="Arial"/>
                <w:sz w:val="10"/>
                <w:szCs w:val="10"/>
              </w:rPr>
              <w:t>(</w:t>
            </w:r>
            <w:r w:rsidR="55A19573" w:rsidRPr="001B5D62">
              <w:rPr>
                <w:rFonts w:ascii="Akkurat-Light" w:hAnsi="Akkurat-Light" w:cs="Arial"/>
                <w:sz w:val="10"/>
                <w:szCs w:val="10"/>
              </w:rPr>
              <w:t>If</w:t>
            </w:r>
            <w:r w:rsidRPr="001B5D62">
              <w:rPr>
                <w:rFonts w:ascii="Akkurat-Light" w:hAnsi="Akkurat-Light" w:cs="Arial"/>
                <w:sz w:val="10"/>
                <w:szCs w:val="10"/>
              </w:rPr>
              <w:t xml:space="preserve"> required to direct assessor to where in document or ownership etc.)</w:t>
            </w:r>
          </w:p>
        </w:tc>
      </w:tr>
      <w:tr w:rsidR="009501ED" w:rsidRPr="009D073B" w14:paraId="05B0BEF4" w14:textId="77777777" w:rsidTr="00B02793">
        <w:trPr>
          <w:trHeight w:val="1038"/>
        </w:trPr>
        <w:tc>
          <w:tcPr>
            <w:tcW w:w="718" w:type="dxa"/>
            <w:shd w:val="clear" w:color="auto" w:fill="auto"/>
            <w:vAlign w:val="center"/>
          </w:tcPr>
          <w:p w14:paraId="2B09FE98" w14:textId="39273A75" w:rsidR="009501ED" w:rsidRPr="009D073B" w:rsidRDefault="00264D03" w:rsidP="009501ED">
            <w:pPr>
              <w:rPr>
                <w:rFonts w:ascii="Akkurat-Light" w:hAnsi="Akkurat-Light" w:cs="Calibri"/>
                <w:b/>
                <w:bCs/>
                <w:color w:val="000000"/>
                <w:sz w:val="20"/>
                <w:szCs w:val="20"/>
              </w:rPr>
            </w:pPr>
            <w:r>
              <w:rPr>
                <w:rFonts w:ascii="Akkurat" w:hAnsi="Akkurat" w:cs="Calibri"/>
                <w:color w:val="000000"/>
                <w:sz w:val="20"/>
                <w:szCs w:val="20"/>
              </w:rPr>
              <w:t>CC</w:t>
            </w:r>
            <w:r w:rsidR="009501ED">
              <w:rPr>
                <w:rFonts w:ascii="Akkurat" w:hAnsi="Akkurat" w:cs="Calibri"/>
                <w:color w:val="000000"/>
                <w:sz w:val="20"/>
                <w:szCs w:val="20"/>
              </w:rPr>
              <w:t>4a</w:t>
            </w:r>
          </w:p>
        </w:tc>
        <w:tc>
          <w:tcPr>
            <w:tcW w:w="6223" w:type="dxa"/>
            <w:shd w:val="clear" w:color="auto" w:fill="auto"/>
            <w:vAlign w:val="center"/>
            <w:hideMark/>
          </w:tcPr>
          <w:p w14:paraId="3978D84C" w14:textId="3451D4F2" w:rsidR="009501ED" w:rsidRPr="00C41A61" w:rsidRDefault="00227D9E" w:rsidP="00227D9E">
            <w:pPr>
              <w:rPr>
                <w:rFonts w:ascii="Akkurat-Light" w:hAnsi="Akkurat-Light" w:cs="Calibri"/>
                <w:color w:val="000000"/>
                <w:sz w:val="18"/>
                <w:szCs w:val="18"/>
              </w:rPr>
            </w:pPr>
            <w:r w:rsidRPr="00C41A61">
              <w:rPr>
                <w:rFonts w:ascii="Akkurat-Light" w:hAnsi="Akkurat-Light"/>
                <w:sz w:val="18"/>
                <w:szCs w:val="18"/>
              </w:rPr>
              <w:t>Discuss the factors that affect diet and nutritional needs, intake and practices, including the importance of religious and cultural beliefs, socio-economic, geographical, and environmental factors</w:t>
            </w:r>
          </w:p>
        </w:tc>
        <w:tc>
          <w:tcPr>
            <w:tcW w:w="1276" w:type="dxa"/>
            <w:shd w:val="clear" w:color="auto" w:fill="auto"/>
            <w:noWrap/>
            <w:hideMark/>
          </w:tcPr>
          <w:p w14:paraId="6C0EB599" w14:textId="12A9EA33"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hideMark/>
          </w:tcPr>
          <w:p w14:paraId="0B598E32" w14:textId="77777777" w:rsidR="009501ED" w:rsidRPr="009D073B" w:rsidRDefault="009501E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9501ED" w:rsidRPr="009D073B" w14:paraId="7BC2F225" w14:textId="77777777" w:rsidTr="00B02793">
        <w:trPr>
          <w:trHeight w:val="994"/>
        </w:trPr>
        <w:tc>
          <w:tcPr>
            <w:tcW w:w="718" w:type="dxa"/>
            <w:shd w:val="clear" w:color="auto" w:fill="auto"/>
            <w:vAlign w:val="center"/>
          </w:tcPr>
          <w:p w14:paraId="689A3F40" w14:textId="4FF194B2" w:rsidR="009501ED" w:rsidRPr="009D073B" w:rsidRDefault="00264D03" w:rsidP="009501ED">
            <w:pPr>
              <w:rPr>
                <w:rFonts w:ascii="Akkurat-Light" w:hAnsi="Akkurat-Light" w:cs="Calibri"/>
                <w:b/>
                <w:bCs/>
                <w:color w:val="000000"/>
                <w:sz w:val="20"/>
                <w:szCs w:val="20"/>
              </w:rPr>
            </w:pPr>
            <w:r>
              <w:rPr>
                <w:rFonts w:ascii="Akkurat" w:hAnsi="Akkurat" w:cs="Calibri"/>
                <w:color w:val="000000"/>
                <w:sz w:val="20"/>
                <w:szCs w:val="20"/>
              </w:rPr>
              <w:t>CC</w:t>
            </w:r>
            <w:r w:rsidR="009501ED">
              <w:rPr>
                <w:rFonts w:ascii="Akkurat" w:hAnsi="Akkurat" w:cs="Calibri"/>
                <w:color w:val="000000"/>
                <w:sz w:val="20"/>
                <w:szCs w:val="20"/>
              </w:rPr>
              <w:t>4b</w:t>
            </w:r>
          </w:p>
        </w:tc>
        <w:tc>
          <w:tcPr>
            <w:tcW w:w="6223" w:type="dxa"/>
            <w:shd w:val="clear" w:color="auto" w:fill="auto"/>
            <w:vAlign w:val="center"/>
          </w:tcPr>
          <w:p w14:paraId="00796554" w14:textId="16310DE1" w:rsidR="009501ED" w:rsidRPr="00C41A61" w:rsidRDefault="00D13536" w:rsidP="009501ED">
            <w:pPr>
              <w:rPr>
                <w:rFonts w:ascii="Akkurat-Light" w:hAnsi="Akkurat-Light" w:cs="Calibri"/>
                <w:b/>
                <w:bCs/>
                <w:color w:val="000000"/>
                <w:sz w:val="18"/>
                <w:szCs w:val="18"/>
              </w:rPr>
            </w:pPr>
            <w:r w:rsidRPr="00C41A61">
              <w:rPr>
                <w:rFonts w:ascii="Akkurat-Light" w:hAnsi="Akkurat-Light"/>
                <w:sz w:val="18"/>
                <w:szCs w:val="18"/>
              </w:rPr>
              <w:t>Explain the importance of large nutrition-related data sets and big data, and how it can be used to reveal patterns, trends and associations, and drive change</w:t>
            </w:r>
          </w:p>
        </w:tc>
        <w:tc>
          <w:tcPr>
            <w:tcW w:w="1276" w:type="dxa"/>
            <w:shd w:val="clear" w:color="auto" w:fill="auto"/>
            <w:noWrap/>
          </w:tcPr>
          <w:p w14:paraId="4C30EA48" w14:textId="77777777"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tcPr>
          <w:p w14:paraId="0B98B0CA" w14:textId="77777777" w:rsidR="009501ED" w:rsidRPr="009D073B" w:rsidRDefault="009501ED" w:rsidP="00264D03">
            <w:pPr>
              <w:rPr>
                <w:rFonts w:ascii="Akkurat-Light" w:hAnsi="Akkurat-Light" w:cs="Calibri"/>
                <w:color w:val="000000"/>
                <w:sz w:val="20"/>
                <w:szCs w:val="20"/>
              </w:rPr>
            </w:pPr>
          </w:p>
        </w:tc>
      </w:tr>
      <w:tr w:rsidR="009501ED" w:rsidRPr="009D073B" w14:paraId="4F2FEDB1" w14:textId="77777777" w:rsidTr="00B02793">
        <w:trPr>
          <w:trHeight w:val="1111"/>
        </w:trPr>
        <w:tc>
          <w:tcPr>
            <w:tcW w:w="718" w:type="dxa"/>
            <w:shd w:val="clear" w:color="auto" w:fill="auto"/>
            <w:vAlign w:val="center"/>
          </w:tcPr>
          <w:p w14:paraId="00D08190" w14:textId="495C4DCA" w:rsidR="009501ED" w:rsidRPr="00541744" w:rsidRDefault="00264D03" w:rsidP="009501ED">
            <w:pPr>
              <w:rPr>
                <w:rFonts w:ascii="Akkurat" w:hAnsi="Akkurat" w:cs="Calibri"/>
                <w:color w:val="000000"/>
                <w:sz w:val="20"/>
                <w:szCs w:val="20"/>
              </w:rPr>
            </w:pPr>
            <w:r>
              <w:rPr>
                <w:rFonts w:ascii="Akkurat" w:hAnsi="Akkurat" w:cs="Calibri"/>
                <w:color w:val="000000"/>
                <w:sz w:val="20"/>
                <w:szCs w:val="20"/>
              </w:rPr>
              <w:t>CC</w:t>
            </w:r>
            <w:r w:rsidR="00541744">
              <w:rPr>
                <w:rFonts w:ascii="Akkurat" w:hAnsi="Akkurat" w:cs="Calibri"/>
                <w:color w:val="000000"/>
                <w:sz w:val="20"/>
                <w:szCs w:val="20"/>
              </w:rPr>
              <w:t>4</w:t>
            </w:r>
            <w:r w:rsidR="009501ED">
              <w:rPr>
                <w:rFonts w:ascii="Akkurat" w:hAnsi="Akkurat" w:cs="Calibri"/>
                <w:color w:val="000000"/>
                <w:sz w:val="20"/>
                <w:szCs w:val="20"/>
              </w:rPr>
              <w:t>c</w:t>
            </w:r>
          </w:p>
        </w:tc>
        <w:tc>
          <w:tcPr>
            <w:tcW w:w="6223" w:type="dxa"/>
            <w:shd w:val="clear" w:color="auto" w:fill="auto"/>
            <w:vAlign w:val="center"/>
            <w:hideMark/>
          </w:tcPr>
          <w:p w14:paraId="5A071833" w14:textId="720332FF" w:rsidR="009501ED" w:rsidRPr="00C41A61" w:rsidRDefault="00D13536" w:rsidP="009501ED">
            <w:pPr>
              <w:rPr>
                <w:rFonts w:ascii="Akkurat-Light" w:hAnsi="Akkurat-Light" w:cs="Calibri"/>
                <w:color w:val="000000"/>
                <w:sz w:val="18"/>
                <w:szCs w:val="18"/>
              </w:rPr>
            </w:pPr>
            <w:r w:rsidRPr="00C41A61">
              <w:rPr>
                <w:rFonts w:ascii="Akkurat-Light" w:hAnsi="Akkurat-Light"/>
                <w:sz w:val="18"/>
                <w:szCs w:val="18"/>
              </w:rPr>
              <w:t>Discuss how individual and population dietary patterns and preferences can change over time, identifying the difference between dietary trends and requirements</w:t>
            </w:r>
          </w:p>
        </w:tc>
        <w:tc>
          <w:tcPr>
            <w:tcW w:w="1276" w:type="dxa"/>
            <w:shd w:val="clear" w:color="auto" w:fill="auto"/>
            <w:noWrap/>
            <w:hideMark/>
          </w:tcPr>
          <w:p w14:paraId="5D3840C8" w14:textId="1B8A5E0D" w:rsidR="009501ED" w:rsidRPr="009D073B" w:rsidRDefault="009501ED" w:rsidP="00264D03">
            <w:pPr>
              <w:jc w:val="center"/>
              <w:rPr>
                <w:rFonts w:ascii="Akkurat-Light" w:hAnsi="Akkurat-Light" w:cs="Calibri"/>
                <w:color w:val="000000"/>
                <w:sz w:val="20"/>
                <w:szCs w:val="20"/>
              </w:rPr>
            </w:pPr>
          </w:p>
        </w:tc>
        <w:tc>
          <w:tcPr>
            <w:tcW w:w="1559" w:type="dxa"/>
            <w:shd w:val="clear" w:color="auto" w:fill="auto"/>
            <w:noWrap/>
            <w:hideMark/>
          </w:tcPr>
          <w:p w14:paraId="521A1F4F" w14:textId="77777777" w:rsidR="009501ED" w:rsidRPr="009D073B" w:rsidRDefault="009501ED" w:rsidP="00264D03">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264D03" w:rsidRPr="009D073B" w14:paraId="3A6F4E7C" w14:textId="77777777" w:rsidTr="00B02793">
        <w:trPr>
          <w:trHeight w:val="1138"/>
        </w:trPr>
        <w:tc>
          <w:tcPr>
            <w:tcW w:w="718" w:type="dxa"/>
            <w:shd w:val="clear" w:color="auto" w:fill="auto"/>
            <w:vAlign w:val="center"/>
          </w:tcPr>
          <w:p w14:paraId="61CF9565" w14:textId="2D721CE6" w:rsidR="00264D03" w:rsidRDefault="00264D03" w:rsidP="009501ED">
            <w:pPr>
              <w:rPr>
                <w:rFonts w:ascii="Akkurat" w:hAnsi="Akkurat" w:cs="Calibri"/>
                <w:color w:val="000000"/>
                <w:sz w:val="20"/>
                <w:szCs w:val="20"/>
              </w:rPr>
            </w:pPr>
            <w:r>
              <w:rPr>
                <w:rFonts w:ascii="Akkurat" w:hAnsi="Akkurat" w:cs="Calibri"/>
                <w:color w:val="000000"/>
                <w:sz w:val="20"/>
                <w:szCs w:val="20"/>
              </w:rPr>
              <w:t>CC4d</w:t>
            </w:r>
          </w:p>
        </w:tc>
        <w:tc>
          <w:tcPr>
            <w:tcW w:w="6223" w:type="dxa"/>
            <w:shd w:val="clear" w:color="auto" w:fill="auto"/>
            <w:vAlign w:val="center"/>
          </w:tcPr>
          <w:p w14:paraId="73A32911" w14:textId="6791FA16" w:rsidR="00264D03" w:rsidRPr="00C41A61" w:rsidRDefault="00D13536" w:rsidP="009501ED">
            <w:pPr>
              <w:rPr>
                <w:rFonts w:ascii="Akkurat-Light" w:hAnsi="Akkurat-Light" w:cs="Calibri"/>
                <w:color w:val="000000" w:themeColor="text1"/>
                <w:sz w:val="18"/>
                <w:szCs w:val="18"/>
              </w:rPr>
            </w:pPr>
            <w:r w:rsidRPr="00C41A61">
              <w:rPr>
                <w:rFonts w:ascii="Akkurat-Light" w:hAnsi="Akkurat-Light"/>
                <w:sz w:val="18"/>
                <w:szCs w:val="18"/>
              </w:rPr>
              <w:t>Understand behaviour change theories and how they can be used to improve health, applying this to the design, implementation and evaluation of a nutritional intervention</w:t>
            </w:r>
          </w:p>
        </w:tc>
        <w:tc>
          <w:tcPr>
            <w:tcW w:w="1276" w:type="dxa"/>
            <w:shd w:val="clear" w:color="auto" w:fill="auto"/>
            <w:noWrap/>
          </w:tcPr>
          <w:p w14:paraId="556B6829"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1487D7D2" w14:textId="77777777" w:rsidR="00264D03" w:rsidRPr="009D073B" w:rsidRDefault="00264D03" w:rsidP="00264D03">
            <w:pPr>
              <w:rPr>
                <w:rFonts w:ascii="Akkurat-Light" w:hAnsi="Akkurat-Light" w:cs="Calibri"/>
                <w:color w:val="000000"/>
                <w:sz w:val="20"/>
                <w:szCs w:val="20"/>
              </w:rPr>
            </w:pPr>
          </w:p>
        </w:tc>
      </w:tr>
      <w:tr w:rsidR="00264D03" w:rsidRPr="009D073B" w14:paraId="2CB553D3" w14:textId="77777777" w:rsidTr="00B02793">
        <w:trPr>
          <w:trHeight w:val="973"/>
        </w:trPr>
        <w:tc>
          <w:tcPr>
            <w:tcW w:w="718" w:type="dxa"/>
            <w:shd w:val="clear" w:color="auto" w:fill="auto"/>
            <w:vAlign w:val="center"/>
          </w:tcPr>
          <w:p w14:paraId="5B22B18E" w14:textId="64395A97" w:rsidR="00264D03" w:rsidRDefault="00264D03" w:rsidP="009501ED">
            <w:pPr>
              <w:rPr>
                <w:rFonts w:ascii="Akkurat" w:hAnsi="Akkurat" w:cs="Calibri"/>
                <w:color w:val="000000"/>
                <w:sz w:val="20"/>
                <w:szCs w:val="20"/>
              </w:rPr>
            </w:pPr>
            <w:r>
              <w:rPr>
                <w:rFonts w:ascii="Akkurat" w:hAnsi="Akkurat" w:cs="Calibri"/>
                <w:color w:val="000000"/>
                <w:sz w:val="20"/>
                <w:szCs w:val="20"/>
              </w:rPr>
              <w:t>CC4e</w:t>
            </w:r>
          </w:p>
        </w:tc>
        <w:tc>
          <w:tcPr>
            <w:tcW w:w="6223" w:type="dxa"/>
            <w:shd w:val="clear" w:color="auto" w:fill="auto"/>
            <w:vAlign w:val="center"/>
          </w:tcPr>
          <w:p w14:paraId="5D026B80" w14:textId="1601CDCB" w:rsidR="00264D03" w:rsidRPr="00C41A61" w:rsidRDefault="00D13536" w:rsidP="009501ED">
            <w:pPr>
              <w:rPr>
                <w:rFonts w:ascii="Akkurat-Light" w:hAnsi="Akkurat-Light" w:cs="Calibri"/>
                <w:color w:val="000000" w:themeColor="text1"/>
                <w:sz w:val="18"/>
                <w:szCs w:val="18"/>
              </w:rPr>
            </w:pPr>
            <w:r w:rsidRPr="00C41A61">
              <w:rPr>
                <w:rFonts w:ascii="Akkurat-Light" w:hAnsi="Akkurat-Light"/>
                <w:sz w:val="18"/>
                <w:szCs w:val="18"/>
              </w:rPr>
              <w:t>Apply theories of nutrition health education and promotion to public health messages</w:t>
            </w:r>
          </w:p>
        </w:tc>
        <w:tc>
          <w:tcPr>
            <w:tcW w:w="1276" w:type="dxa"/>
            <w:shd w:val="clear" w:color="auto" w:fill="auto"/>
            <w:noWrap/>
          </w:tcPr>
          <w:p w14:paraId="40E30250"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5FDC97B8" w14:textId="77777777" w:rsidR="00264D03" w:rsidRPr="009D073B" w:rsidRDefault="00264D03" w:rsidP="00264D03">
            <w:pPr>
              <w:rPr>
                <w:rFonts w:ascii="Akkurat-Light" w:hAnsi="Akkurat-Light" w:cs="Calibri"/>
                <w:color w:val="000000"/>
                <w:sz w:val="20"/>
                <w:szCs w:val="20"/>
              </w:rPr>
            </w:pPr>
          </w:p>
        </w:tc>
      </w:tr>
      <w:tr w:rsidR="00264D03" w:rsidRPr="009D073B" w14:paraId="5A81EC9A" w14:textId="77777777" w:rsidTr="00B02793">
        <w:trPr>
          <w:trHeight w:val="1140"/>
        </w:trPr>
        <w:tc>
          <w:tcPr>
            <w:tcW w:w="718" w:type="dxa"/>
            <w:shd w:val="clear" w:color="auto" w:fill="auto"/>
            <w:vAlign w:val="center"/>
          </w:tcPr>
          <w:p w14:paraId="435D814C" w14:textId="36F90AC9" w:rsidR="00264D03" w:rsidRDefault="00264D03" w:rsidP="009501ED">
            <w:pPr>
              <w:rPr>
                <w:rFonts w:ascii="Akkurat" w:hAnsi="Akkurat" w:cs="Calibri"/>
                <w:color w:val="000000"/>
                <w:sz w:val="20"/>
                <w:szCs w:val="20"/>
              </w:rPr>
            </w:pPr>
            <w:r>
              <w:rPr>
                <w:rFonts w:ascii="Akkurat" w:hAnsi="Akkurat" w:cs="Calibri"/>
                <w:color w:val="000000"/>
                <w:sz w:val="20"/>
                <w:szCs w:val="20"/>
              </w:rPr>
              <w:lastRenderedPageBreak/>
              <w:t>CC4f</w:t>
            </w:r>
          </w:p>
        </w:tc>
        <w:tc>
          <w:tcPr>
            <w:tcW w:w="6223" w:type="dxa"/>
            <w:shd w:val="clear" w:color="auto" w:fill="auto"/>
            <w:vAlign w:val="center"/>
          </w:tcPr>
          <w:p w14:paraId="75360A90" w14:textId="157506B1" w:rsidR="00264D03" w:rsidRPr="00C41A61" w:rsidRDefault="00C41A61" w:rsidP="009501ED">
            <w:pPr>
              <w:rPr>
                <w:rFonts w:ascii="Akkurat-Light" w:hAnsi="Akkurat-Light" w:cs="Calibri"/>
                <w:color w:val="000000" w:themeColor="text1"/>
                <w:sz w:val="18"/>
                <w:szCs w:val="18"/>
              </w:rPr>
            </w:pPr>
            <w:r w:rsidRPr="00C41A61">
              <w:rPr>
                <w:rFonts w:ascii="Akkurat-Light" w:hAnsi="Akkurat-Light"/>
                <w:sz w:val="18"/>
                <w:szCs w:val="18"/>
              </w:rPr>
              <w:t>Design a diet that meets the specific needs of an individual, or group, considering factors such as age, sex, physical activity, lifestyle, religion, culture, and socio-economic background</w:t>
            </w:r>
          </w:p>
        </w:tc>
        <w:tc>
          <w:tcPr>
            <w:tcW w:w="1276" w:type="dxa"/>
            <w:shd w:val="clear" w:color="auto" w:fill="auto"/>
            <w:noWrap/>
          </w:tcPr>
          <w:p w14:paraId="35401ADE"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7753877E" w14:textId="77777777" w:rsidR="00264D03" w:rsidRPr="009D073B" w:rsidRDefault="00264D03" w:rsidP="00264D03">
            <w:pPr>
              <w:rPr>
                <w:rFonts w:ascii="Akkurat-Light" w:hAnsi="Akkurat-Light" w:cs="Calibri"/>
                <w:color w:val="000000"/>
                <w:sz w:val="20"/>
                <w:szCs w:val="20"/>
              </w:rPr>
            </w:pPr>
          </w:p>
        </w:tc>
      </w:tr>
      <w:tr w:rsidR="00264D03" w:rsidRPr="009D073B" w14:paraId="15F047F8" w14:textId="77777777" w:rsidTr="00B02793">
        <w:trPr>
          <w:trHeight w:val="1270"/>
        </w:trPr>
        <w:tc>
          <w:tcPr>
            <w:tcW w:w="718" w:type="dxa"/>
            <w:shd w:val="clear" w:color="auto" w:fill="auto"/>
            <w:vAlign w:val="center"/>
          </w:tcPr>
          <w:p w14:paraId="40DA50A8" w14:textId="5F324D95" w:rsidR="00264D03" w:rsidRDefault="00264D03" w:rsidP="009501ED">
            <w:pPr>
              <w:rPr>
                <w:rFonts w:ascii="Akkurat" w:hAnsi="Akkurat" w:cs="Calibri"/>
                <w:color w:val="000000"/>
                <w:sz w:val="20"/>
                <w:szCs w:val="20"/>
              </w:rPr>
            </w:pPr>
            <w:r>
              <w:rPr>
                <w:rFonts w:ascii="Akkurat" w:hAnsi="Akkurat" w:cs="Calibri"/>
                <w:color w:val="000000"/>
                <w:sz w:val="20"/>
                <w:szCs w:val="20"/>
              </w:rPr>
              <w:t>CC4g</w:t>
            </w:r>
          </w:p>
        </w:tc>
        <w:tc>
          <w:tcPr>
            <w:tcW w:w="6223" w:type="dxa"/>
            <w:shd w:val="clear" w:color="auto" w:fill="auto"/>
            <w:vAlign w:val="center"/>
          </w:tcPr>
          <w:p w14:paraId="125511B4" w14:textId="0524E1FD" w:rsidR="00264D03" w:rsidRPr="00C41A61" w:rsidRDefault="00C41A61" w:rsidP="009501ED">
            <w:pPr>
              <w:rPr>
                <w:rFonts w:ascii="Akkurat-Light" w:hAnsi="Akkurat-Light" w:cs="Calibri"/>
                <w:color w:val="000000" w:themeColor="text1"/>
                <w:sz w:val="18"/>
                <w:szCs w:val="18"/>
              </w:rPr>
            </w:pPr>
            <w:r w:rsidRPr="00C41A61">
              <w:rPr>
                <w:rFonts w:ascii="Akkurat-Light" w:hAnsi="Akkurat-Light"/>
                <w:sz w:val="18"/>
                <w:szCs w:val="18"/>
              </w:rPr>
              <w:t>Discuss the methods used to measure dietary, nutrient and activity patterns of individuals, the general population, and population sub-groups, and be able to extract and report on data that can be collected from these</w:t>
            </w:r>
          </w:p>
        </w:tc>
        <w:tc>
          <w:tcPr>
            <w:tcW w:w="1276" w:type="dxa"/>
            <w:shd w:val="clear" w:color="auto" w:fill="auto"/>
            <w:noWrap/>
          </w:tcPr>
          <w:p w14:paraId="6494E39B" w14:textId="77777777" w:rsidR="00264D03" w:rsidRPr="009D073B" w:rsidRDefault="00264D03" w:rsidP="00264D03">
            <w:pPr>
              <w:jc w:val="center"/>
              <w:rPr>
                <w:rFonts w:ascii="Akkurat-Light" w:hAnsi="Akkurat-Light" w:cs="Calibri"/>
                <w:color w:val="000000"/>
                <w:sz w:val="20"/>
                <w:szCs w:val="20"/>
              </w:rPr>
            </w:pPr>
          </w:p>
        </w:tc>
        <w:tc>
          <w:tcPr>
            <w:tcW w:w="1559" w:type="dxa"/>
            <w:shd w:val="clear" w:color="auto" w:fill="auto"/>
            <w:noWrap/>
          </w:tcPr>
          <w:p w14:paraId="3EEC9A82" w14:textId="77777777" w:rsidR="00264D03" w:rsidRPr="009D073B" w:rsidRDefault="00264D03" w:rsidP="00264D03">
            <w:pPr>
              <w:rPr>
                <w:rFonts w:ascii="Akkurat-Light" w:hAnsi="Akkurat-Light" w:cs="Calibri"/>
                <w:color w:val="000000"/>
                <w:sz w:val="20"/>
                <w:szCs w:val="20"/>
              </w:rPr>
            </w:pPr>
          </w:p>
        </w:tc>
      </w:tr>
    </w:tbl>
    <w:p w14:paraId="324D4207" w14:textId="5925A0E3" w:rsidR="003F5100" w:rsidRDefault="003F5100" w:rsidP="001F6D1C">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191"/>
        <w:gridCol w:w="1308"/>
        <w:gridCol w:w="1559"/>
      </w:tblGrid>
      <w:tr w:rsidR="003F5100" w:rsidRPr="009D073B" w14:paraId="24B3A480" w14:textId="77777777" w:rsidTr="00B02793">
        <w:trPr>
          <w:trHeight w:val="749"/>
        </w:trPr>
        <w:tc>
          <w:tcPr>
            <w:tcW w:w="6941" w:type="dxa"/>
            <w:gridSpan w:val="2"/>
            <w:shd w:val="clear" w:color="auto" w:fill="auto"/>
            <w:vAlign w:val="center"/>
          </w:tcPr>
          <w:p w14:paraId="17B1F182" w14:textId="1CA7769C" w:rsidR="003F5100" w:rsidRPr="00D04E2C" w:rsidRDefault="00557BC7" w:rsidP="00454E7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276" w:type="dxa"/>
            <w:shd w:val="clear" w:color="auto" w:fill="auto"/>
            <w:noWrap/>
          </w:tcPr>
          <w:p w14:paraId="208AC718"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EXAMPLE</w:t>
            </w:r>
          </w:p>
          <w:p w14:paraId="0704A669" w14:textId="77777777" w:rsidR="003F5100" w:rsidRPr="009D073B" w:rsidRDefault="003F5100" w:rsidP="00454E7A">
            <w:pPr>
              <w:rPr>
                <w:rFonts w:ascii="Akkurat-Light" w:hAnsi="Akkurat-Light" w:cs="Arial"/>
                <w:b/>
                <w:bCs/>
                <w:sz w:val="20"/>
                <w:szCs w:val="20"/>
              </w:rPr>
            </w:pPr>
            <w:r w:rsidRPr="009D073B">
              <w:rPr>
                <w:rFonts w:ascii="Akkurat-Light" w:hAnsi="Akkurat-Light" w:cs="Arial"/>
                <w:b/>
                <w:bCs/>
                <w:sz w:val="20"/>
                <w:szCs w:val="20"/>
              </w:rPr>
              <w:t>NUMBER(S)</w:t>
            </w:r>
          </w:p>
          <w:p w14:paraId="5870B095" w14:textId="77777777" w:rsidR="003F5100" w:rsidRPr="009D073B" w:rsidRDefault="003F5100" w:rsidP="00454E7A">
            <w:pPr>
              <w:rPr>
                <w:rFonts w:ascii="Akkurat-Light" w:hAnsi="Akkurat-Light" w:cs="Calibri"/>
                <w:color w:val="000000"/>
                <w:sz w:val="20"/>
                <w:szCs w:val="20"/>
              </w:rPr>
            </w:pPr>
          </w:p>
        </w:tc>
        <w:tc>
          <w:tcPr>
            <w:tcW w:w="1559" w:type="dxa"/>
            <w:shd w:val="clear" w:color="auto" w:fill="auto"/>
            <w:noWrap/>
          </w:tcPr>
          <w:p w14:paraId="763324EF" w14:textId="77777777" w:rsidR="003F5100" w:rsidRPr="00527406" w:rsidRDefault="003F5100" w:rsidP="00454E7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31CD8BE" w14:textId="0DEC7FB2" w:rsidR="003F5100" w:rsidRPr="009D073B" w:rsidRDefault="72FA64E6" w:rsidP="00454E7A">
            <w:pPr>
              <w:rPr>
                <w:rFonts w:ascii="Akkurat-Light" w:hAnsi="Akkurat-Light" w:cs="Calibri"/>
                <w:color w:val="000000"/>
                <w:sz w:val="20"/>
                <w:szCs w:val="20"/>
              </w:rPr>
            </w:pPr>
            <w:r w:rsidRPr="00665E32">
              <w:rPr>
                <w:rFonts w:ascii="Akkurat-Light" w:hAnsi="Akkurat-Light" w:cs="Arial"/>
                <w:sz w:val="10"/>
                <w:szCs w:val="10"/>
              </w:rPr>
              <w:t>(</w:t>
            </w:r>
            <w:r w:rsidR="3F1A79B9" w:rsidRPr="00665E32">
              <w:rPr>
                <w:rFonts w:ascii="Akkurat-Light" w:hAnsi="Akkurat-Light" w:cs="Arial"/>
                <w:sz w:val="10"/>
                <w:szCs w:val="10"/>
              </w:rPr>
              <w:t>If</w:t>
            </w:r>
            <w:r w:rsidRPr="00665E32">
              <w:rPr>
                <w:rFonts w:ascii="Akkurat-Light" w:hAnsi="Akkurat-Light" w:cs="Arial"/>
                <w:sz w:val="10"/>
                <w:szCs w:val="10"/>
              </w:rPr>
              <w:t xml:space="preserve"> required to direct assessor to where in document or ownership etc.)</w:t>
            </w:r>
          </w:p>
        </w:tc>
      </w:tr>
      <w:tr w:rsidR="00557BC7" w:rsidRPr="009D073B" w14:paraId="13795683" w14:textId="77777777" w:rsidTr="00B02793">
        <w:trPr>
          <w:trHeight w:val="1204"/>
        </w:trPr>
        <w:tc>
          <w:tcPr>
            <w:tcW w:w="718" w:type="dxa"/>
            <w:shd w:val="clear" w:color="auto" w:fill="auto"/>
            <w:vAlign w:val="center"/>
          </w:tcPr>
          <w:p w14:paraId="1ABA942D" w14:textId="7BE97444"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5a</w:t>
            </w:r>
          </w:p>
        </w:tc>
        <w:tc>
          <w:tcPr>
            <w:tcW w:w="6223" w:type="dxa"/>
            <w:shd w:val="clear" w:color="auto" w:fill="auto"/>
            <w:vAlign w:val="center"/>
            <w:hideMark/>
          </w:tcPr>
          <w:p w14:paraId="02D33561" w14:textId="59E29EA0" w:rsidR="00557BC7" w:rsidRPr="00B02793" w:rsidRDefault="00EA4BC1" w:rsidP="00557BC7">
            <w:pPr>
              <w:rPr>
                <w:rFonts w:ascii="Akkurat-Light" w:hAnsi="Akkurat-Light" w:cs="Calibri"/>
                <w:color w:val="000000"/>
                <w:sz w:val="18"/>
                <w:szCs w:val="18"/>
              </w:rPr>
            </w:pPr>
            <w:r w:rsidRPr="00B02793">
              <w:rPr>
                <w:rFonts w:ascii="Akkurat-Light" w:hAnsi="Akkurat-Light"/>
                <w:sz w:val="18"/>
                <w:szCs w:val="18"/>
              </w:rPr>
              <w:t>Discuss the scientific basis for the measurement and estimation of nutritional requirements and identify and report dietary reference values for the general population and population sub-groups</w:t>
            </w:r>
          </w:p>
        </w:tc>
        <w:tc>
          <w:tcPr>
            <w:tcW w:w="1276" w:type="dxa"/>
            <w:shd w:val="clear" w:color="auto" w:fill="auto"/>
            <w:noWrap/>
            <w:hideMark/>
          </w:tcPr>
          <w:p w14:paraId="7BB37219" w14:textId="6CDC9269"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2E2D1B34"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6E197F9D" w14:textId="77777777" w:rsidTr="00B02793">
        <w:trPr>
          <w:trHeight w:val="1134"/>
        </w:trPr>
        <w:tc>
          <w:tcPr>
            <w:tcW w:w="718" w:type="dxa"/>
            <w:shd w:val="clear" w:color="auto" w:fill="auto"/>
            <w:vAlign w:val="center"/>
          </w:tcPr>
          <w:p w14:paraId="30F8910B" w14:textId="6AA10B25"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5b</w:t>
            </w:r>
          </w:p>
        </w:tc>
        <w:tc>
          <w:tcPr>
            <w:tcW w:w="6223" w:type="dxa"/>
            <w:shd w:val="clear" w:color="auto" w:fill="auto"/>
            <w:vAlign w:val="center"/>
          </w:tcPr>
          <w:p w14:paraId="4AE12857" w14:textId="644187BF" w:rsidR="00557BC7" w:rsidRPr="00B02793" w:rsidRDefault="00EA4BC1" w:rsidP="00557BC7">
            <w:pPr>
              <w:rPr>
                <w:rFonts w:ascii="Akkurat-Light" w:hAnsi="Akkurat-Light" w:cs="Calibri"/>
                <w:b/>
                <w:bCs/>
                <w:color w:val="000000"/>
                <w:sz w:val="18"/>
                <w:szCs w:val="18"/>
              </w:rPr>
            </w:pPr>
            <w:r w:rsidRPr="00B02793">
              <w:rPr>
                <w:rFonts w:ascii="Akkurat-Light" w:hAnsi="Akkurat-Light"/>
                <w:sz w:val="18"/>
                <w:szCs w:val="18"/>
              </w:rPr>
              <w:t>Summarise the general principles and methods associated with determining the efficacy, health attributes, health claims, safety, and legal aspects of foods/feeds, drinks and supplements</w:t>
            </w:r>
          </w:p>
        </w:tc>
        <w:tc>
          <w:tcPr>
            <w:tcW w:w="1276" w:type="dxa"/>
            <w:shd w:val="clear" w:color="auto" w:fill="auto"/>
            <w:noWrap/>
          </w:tcPr>
          <w:p w14:paraId="3AD5672D" w14:textId="77777777"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tcPr>
          <w:p w14:paraId="27E3ED76" w14:textId="77777777" w:rsidR="00557BC7" w:rsidRPr="009D073B" w:rsidRDefault="00557BC7" w:rsidP="00227D9E">
            <w:pPr>
              <w:rPr>
                <w:rFonts w:ascii="Akkurat-Light" w:hAnsi="Akkurat-Light" w:cs="Calibri"/>
                <w:color w:val="000000"/>
                <w:sz w:val="20"/>
                <w:szCs w:val="20"/>
              </w:rPr>
            </w:pPr>
          </w:p>
        </w:tc>
      </w:tr>
      <w:tr w:rsidR="00557BC7" w:rsidRPr="009D073B" w14:paraId="5168FB58" w14:textId="77777777" w:rsidTr="00B02793">
        <w:trPr>
          <w:trHeight w:val="1403"/>
        </w:trPr>
        <w:tc>
          <w:tcPr>
            <w:tcW w:w="718" w:type="dxa"/>
            <w:shd w:val="clear" w:color="auto" w:fill="auto"/>
            <w:vAlign w:val="center"/>
          </w:tcPr>
          <w:p w14:paraId="63418944" w14:textId="055E81A3"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5c</w:t>
            </w:r>
          </w:p>
        </w:tc>
        <w:tc>
          <w:tcPr>
            <w:tcW w:w="6223" w:type="dxa"/>
            <w:shd w:val="clear" w:color="auto" w:fill="auto"/>
            <w:vAlign w:val="center"/>
            <w:hideMark/>
          </w:tcPr>
          <w:p w14:paraId="3B75A984" w14:textId="77777777" w:rsidR="00EA4BC1" w:rsidRPr="00B02793" w:rsidRDefault="00EA4BC1" w:rsidP="00557BC7">
            <w:pPr>
              <w:rPr>
                <w:rFonts w:ascii="Akkurat-Light" w:hAnsi="Akkurat-Light"/>
                <w:sz w:val="18"/>
                <w:szCs w:val="18"/>
              </w:rPr>
            </w:pPr>
            <w:r w:rsidRPr="00B02793">
              <w:rPr>
                <w:rFonts w:ascii="Akkurat-Light" w:hAnsi="Akkurat-Light"/>
                <w:sz w:val="18"/>
                <w:szCs w:val="18"/>
              </w:rPr>
              <w:t xml:space="preserve">Explain the relationship between diet and: </w:t>
            </w:r>
          </w:p>
          <w:p w14:paraId="57443917" w14:textId="77777777" w:rsidR="00EA4BC1" w:rsidRPr="00B02793" w:rsidRDefault="00EA4BC1" w:rsidP="00EA4BC1">
            <w:pPr>
              <w:pStyle w:val="ListParagraph"/>
              <w:numPr>
                <w:ilvl w:val="0"/>
                <w:numId w:val="28"/>
              </w:numPr>
              <w:rPr>
                <w:rFonts w:ascii="Akkurat-Light" w:hAnsi="Akkurat-Light"/>
                <w:sz w:val="18"/>
                <w:szCs w:val="18"/>
              </w:rPr>
            </w:pPr>
            <w:r w:rsidRPr="00B02793">
              <w:rPr>
                <w:rFonts w:ascii="Akkurat-Light" w:hAnsi="Akkurat-Light"/>
                <w:sz w:val="18"/>
                <w:szCs w:val="18"/>
              </w:rPr>
              <w:t xml:space="preserve">Disease </w:t>
            </w:r>
          </w:p>
          <w:p w14:paraId="52DD752B" w14:textId="77777777" w:rsidR="00EA4BC1" w:rsidRPr="00B02793" w:rsidRDefault="00EA4BC1" w:rsidP="00EA4BC1">
            <w:pPr>
              <w:pStyle w:val="ListParagraph"/>
              <w:numPr>
                <w:ilvl w:val="0"/>
                <w:numId w:val="28"/>
              </w:numPr>
              <w:rPr>
                <w:rFonts w:ascii="Akkurat-Light" w:hAnsi="Akkurat-Light"/>
                <w:sz w:val="18"/>
                <w:szCs w:val="18"/>
              </w:rPr>
            </w:pPr>
            <w:r w:rsidRPr="00B02793">
              <w:rPr>
                <w:rFonts w:ascii="Akkurat-Light" w:hAnsi="Akkurat-Light"/>
                <w:sz w:val="18"/>
                <w:szCs w:val="18"/>
              </w:rPr>
              <w:t xml:space="preserve">Life stage </w:t>
            </w:r>
          </w:p>
          <w:p w14:paraId="3396F383" w14:textId="77777777" w:rsidR="00EA4BC1" w:rsidRPr="00B02793" w:rsidRDefault="00EA4BC1" w:rsidP="00EA4BC1">
            <w:pPr>
              <w:pStyle w:val="ListParagraph"/>
              <w:numPr>
                <w:ilvl w:val="0"/>
                <w:numId w:val="28"/>
              </w:numPr>
              <w:rPr>
                <w:rFonts w:ascii="Akkurat-Light" w:hAnsi="Akkurat-Light"/>
                <w:sz w:val="18"/>
                <w:szCs w:val="18"/>
              </w:rPr>
            </w:pPr>
            <w:r w:rsidRPr="00B02793">
              <w:rPr>
                <w:rFonts w:ascii="Akkurat-Light" w:hAnsi="Akkurat-Light"/>
                <w:sz w:val="18"/>
                <w:szCs w:val="18"/>
              </w:rPr>
              <w:t xml:space="preserve">Mental health </w:t>
            </w:r>
          </w:p>
          <w:p w14:paraId="643BF0CF" w14:textId="2922B56E" w:rsidR="00557BC7" w:rsidRPr="00B02793" w:rsidRDefault="00EA4BC1" w:rsidP="00EA4BC1">
            <w:pPr>
              <w:pStyle w:val="ListParagraph"/>
              <w:numPr>
                <w:ilvl w:val="0"/>
                <w:numId w:val="28"/>
              </w:numPr>
              <w:rPr>
                <w:rFonts w:ascii="Akkurat-Light" w:hAnsi="Akkurat-Light" w:cs="Calibri"/>
                <w:color w:val="000000"/>
                <w:sz w:val="18"/>
                <w:szCs w:val="18"/>
              </w:rPr>
            </w:pPr>
            <w:r w:rsidRPr="00B02793">
              <w:rPr>
                <w:rFonts w:ascii="Akkurat-Light" w:hAnsi="Akkurat-Light"/>
                <w:sz w:val="18"/>
                <w:szCs w:val="18"/>
              </w:rPr>
              <w:t>Physical activity</w:t>
            </w:r>
          </w:p>
        </w:tc>
        <w:tc>
          <w:tcPr>
            <w:tcW w:w="1276" w:type="dxa"/>
            <w:shd w:val="clear" w:color="auto" w:fill="auto"/>
            <w:noWrap/>
            <w:hideMark/>
          </w:tcPr>
          <w:p w14:paraId="6A921FBF" w14:textId="64E9B69C"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02D8C778"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557BC7" w:rsidRPr="009D073B" w14:paraId="20BB6655" w14:textId="77777777" w:rsidTr="00B02793">
        <w:trPr>
          <w:trHeight w:val="1126"/>
        </w:trPr>
        <w:tc>
          <w:tcPr>
            <w:tcW w:w="718" w:type="dxa"/>
            <w:shd w:val="clear" w:color="auto" w:fill="auto"/>
            <w:vAlign w:val="center"/>
          </w:tcPr>
          <w:p w14:paraId="437F3404" w14:textId="5F8E1C0E" w:rsidR="00557BC7" w:rsidRPr="009D073B" w:rsidRDefault="00665E32" w:rsidP="00557BC7">
            <w:pPr>
              <w:rPr>
                <w:rFonts w:ascii="Akkurat-Light" w:hAnsi="Akkurat-Light" w:cs="Calibri"/>
                <w:b/>
                <w:bCs/>
                <w:color w:val="000000"/>
                <w:sz w:val="20"/>
                <w:szCs w:val="20"/>
              </w:rPr>
            </w:pPr>
            <w:r>
              <w:rPr>
                <w:rFonts w:ascii="Akkurat" w:hAnsi="Akkurat" w:cs="Calibri"/>
                <w:color w:val="000000"/>
                <w:sz w:val="20"/>
                <w:szCs w:val="20"/>
              </w:rPr>
              <w:t>CC</w:t>
            </w:r>
            <w:r w:rsidR="00557BC7">
              <w:rPr>
                <w:rFonts w:ascii="Akkurat" w:hAnsi="Akkurat" w:cs="Calibri"/>
                <w:color w:val="000000"/>
                <w:sz w:val="20"/>
                <w:szCs w:val="20"/>
              </w:rPr>
              <w:t>5d</w:t>
            </w:r>
          </w:p>
        </w:tc>
        <w:tc>
          <w:tcPr>
            <w:tcW w:w="6223" w:type="dxa"/>
            <w:shd w:val="clear" w:color="auto" w:fill="auto"/>
            <w:vAlign w:val="center"/>
            <w:hideMark/>
          </w:tcPr>
          <w:p w14:paraId="01FB4E28" w14:textId="19D4A6F5" w:rsidR="00557BC7" w:rsidRPr="00B02793" w:rsidRDefault="00B02793" w:rsidP="00557BC7">
            <w:pPr>
              <w:rPr>
                <w:rFonts w:ascii="Akkurat-Light" w:hAnsi="Akkurat-Light" w:cs="Calibri"/>
                <w:color w:val="000000"/>
                <w:sz w:val="18"/>
                <w:szCs w:val="18"/>
              </w:rPr>
            </w:pPr>
            <w:r w:rsidRPr="00B02793">
              <w:rPr>
                <w:rFonts w:ascii="Akkurat-Light" w:hAnsi="Akkurat-Light"/>
                <w:sz w:val="18"/>
                <w:szCs w:val="18"/>
              </w:rPr>
              <w:t>Identify and apply methods to review population intakes, interventions or policies, explaining the significance of evaluation in relation to setting, maintaining and driving public health agendas</w:t>
            </w:r>
          </w:p>
        </w:tc>
        <w:tc>
          <w:tcPr>
            <w:tcW w:w="1276" w:type="dxa"/>
            <w:shd w:val="clear" w:color="auto" w:fill="auto"/>
            <w:noWrap/>
            <w:hideMark/>
          </w:tcPr>
          <w:p w14:paraId="20F1F9B3" w14:textId="750F713C" w:rsidR="00557BC7" w:rsidRPr="009D073B" w:rsidRDefault="00557BC7" w:rsidP="00227D9E">
            <w:pPr>
              <w:jc w:val="center"/>
              <w:rPr>
                <w:rFonts w:ascii="Akkurat-Light" w:hAnsi="Akkurat-Light" w:cs="Calibri"/>
                <w:color w:val="000000"/>
                <w:sz w:val="20"/>
                <w:szCs w:val="20"/>
              </w:rPr>
            </w:pPr>
          </w:p>
        </w:tc>
        <w:tc>
          <w:tcPr>
            <w:tcW w:w="1559" w:type="dxa"/>
            <w:shd w:val="clear" w:color="auto" w:fill="auto"/>
            <w:noWrap/>
            <w:hideMark/>
          </w:tcPr>
          <w:p w14:paraId="7E04FF19" w14:textId="77777777" w:rsidR="00557BC7" w:rsidRPr="009D073B" w:rsidRDefault="00557BC7" w:rsidP="00227D9E">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665E32" w:rsidRPr="009D073B" w14:paraId="6538A6B5" w14:textId="77777777" w:rsidTr="00B02793">
        <w:trPr>
          <w:trHeight w:val="1114"/>
        </w:trPr>
        <w:tc>
          <w:tcPr>
            <w:tcW w:w="718" w:type="dxa"/>
            <w:shd w:val="clear" w:color="auto" w:fill="auto"/>
            <w:vAlign w:val="center"/>
          </w:tcPr>
          <w:p w14:paraId="6BA0CDF1" w14:textId="45EFC80F" w:rsidR="00665E32" w:rsidRDefault="00665E32" w:rsidP="00557BC7">
            <w:pPr>
              <w:rPr>
                <w:rFonts w:ascii="Akkurat" w:hAnsi="Akkurat" w:cs="Calibri"/>
                <w:color w:val="000000"/>
                <w:sz w:val="20"/>
                <w:szCs w:val="20"/>
              </w:rPr>
            </w:pPr>
            <w:r>
              <w:rPr>
                <w:rFonts w:ascii="Akkurat" w:hAnsi="Akkurat" w:cs="Calibri"/>
                <w:color w:val="000000"/>
                <w:sz w:val="20"/>
                <w:szCs w:val="20"/>
              </w:rPr>
              <w:t>CC5e</w:t>
            </w:r>
          </w:p>
        </w:tc>
        <w:tc>
          <w:tcPr>
            <w:tcW w:w="6223" w:type="dxa"/>
            <w:shd w:val="clear" w:color="auto" w:fill="auto"/>
            <w:vAlign w:val="center"/>
          </w:tcPr>
          <w:p w14:paraId="13099974" w14:textId="6A6FE9CE" w:rsidR="00665E32" w:rsidRPr="00B02793" w:rsidRDefault="00B02793" w:rsidP="00557BC7">
            <w:pPr>
              <w:rPr>
                <w:rFonts w:ascii="Akkurat-Light" w:hAnsi="Akkurat-Light" w:cs="Calibri"/>
                <w:color w:val="000000"/>
                <w:sz w:val="18"/>
                <w:szCs w:val="18"/>
              </w:rPr>
            </w:pPr>
            <w:r w:rsidRPr="00B02793">
              <w:rPr>
                <w:rFonts w:ascii="Akkurat-Light" w:hAnsi="Akkurat-Light"/>
                <w:sz w:val="18"/>
                <w:szCs w:val="18"/>
              </w:rPr>
              <w:t>Combine information from a variety of sources to identify or propose solutions to improve human health, diet quality, animal welfare, productivity, food production or sustainability</w:t>
            </w:r>
          </w:p>
        </w:tc>
        <w:tc>
          <w:tcPr>
            <w:tcW w:w="1276" w:type="dxa"/>
            <w:shd w:val="clear" w:color="auto" w:fill="auto"/>
            <w:noWrap/>
          </w:tcPr>
          <w:p w14:paraId="7250B734" w14:textId="77777777" w:rsidR="00665E32" w:rsidRPr="009D073B" w:rsidRDefault="00665E32" w:rsidP="00227D9E">
            <w:pPr>
              <w:jc w:val="center"/>
              <w:rPr>
                <w:rFonts w:ascii="Akkurat-Light" w:hAnsi="Akkurat-Light" w:cs="Calibri"/>
                <w:color w:val="000000"/>
                <w:sz w:val="20"/>
                <w:szCs w:val="20"/>
              </w:rPr>
            </w:pPr>
          </w:p>
        </w:tc>
        <w:tc>
          <w:tcPr>
            <w:tcW w:w="1559" w:type="dxa"/>
            <w:shd w:val="clear" w:color="auto" w:fill="auto"/>
            <w:noWrap/>
          </w:tcPr>
          <w:p w14:paraId="1D912B59" w14:textId="77777777" w:rsidR="00665E32" w:rsidRPr="009D073B" w:rsidRDefault="00665E32" w:rsidP="00227D9E">
            <w:pPr>
              <w:rPr>
                <w:rFonts w:ascii="Akkurat-Light" w:hAnsi="Akkurat-Light" w:cs="Calibri"/>
                <w:color w:val="000000"/>
                <w:sz w:val="20"/>
                <w:szCs w:val="20"/>
              </w:rPr>
            </w:pPr>
          </w:p>
        </w:tc>
      </w:tr>
      <w:tr w:rsidR="00665E32" w:rsidRPr="009D073B" w14:paraId="0F4AEF44" w14:textId="77777777" w:rsidTr="00B02793">
        <w:trPr>
          <w:trHeight w:val="989"/>
        </w:trPr>
        <w:tc>
          <w:tcPr>
            <w:tcW w:w="718" w:type="dxa"/>
            <w:shd w:val="clear" w:color="auto" w:fill="auto"/>
            <w:vAlign w:val="center"/>
          </w:tcPr>
          <w:p w14:paraId="4960627E" w14:textId="2F454508" w:rsidR="00665E32" w:rsidRDefault="00665E32" w:rsidP="00557BC7">
            <w:pPr>
              <w:rPr>
                <w:rFonts w:ascii="Akkurat" w:hAnsi="Akkurat" w:cs="Calibri"/>
                <w:color w:val="000000"/>
                <w:sz w:val="20"/>
                <w:szCs w:val="20"/>
              </w:rPr>
            </w:pPr>
            <w:r>
              <w:rPr>
                <w:rFonts w:ascii="Akkurat" w:hAnsi="Akkurat" w:cs="Calibri"/>
                <w:color w:val="000000"/>
                <w:sz w:val="20"/>
                <w:szCs w:val="20"/>
              </w:rPr>
              <w:t>CC5f</w:t>
            </w:r>
          </w:p>
        </w:tc>
        <w:tc>
          <w:tcPr>
            <w:tcW w:w="6223" w:type="dxa"/>
            <w:shd w:val="clear" w:color="auto" w:fill="auto"/>
            <w:vAlign w:val="center"/>
          </w:tcPr>
          <w:p w14:paraId="11AF5577" w14:textId="2BE884F1" w:rsidR="00665E32" w:rsidRPr="00B02793" w:rsidRDefault="00B02793" w:rsidP="00557BC7">
            <w:pPr>
              <w:rPr>
                <w:rFonts w:ascii="Akkurat-Light" w:hAnsi="Akkurat-Light" w:cs="Calibri"/>
                <w:color w:val="000000"/>
                <w:sz w:val="18"/>
                <w:szCs w:val="18"/>
              </w:rPr>
            </w:pPr>
            <w:r w:rsidRPr="00B02793">
              <w:rPr>
                <w:rFonts w:ascii="Akkurat-Light" w:hAnsi="Akkurat-Light"/>
                <w:sz w:val="18"/>
                <w:szCs w:val="18"/>
              </w:rPr>
              <w:t>Explain and promote the role and importance of food and nutrition literacy at an individual and population level</w:t>
            </w:r>
          </w:p>
        </w:tc>
        <w:tc>
          <w:tcPr>
            <w:tcW w:w="1276" w:type="dxa"/>
            <w:shd w:val="clear" w:color="auto" w:fill="auto"/>
            <w:noWrap/>
          </w:tcPr>
          <w:p w14:paraId="0E6E79F8" w14:textId="77777777" w:rsidR="00665E32" w:rsidRPr="009D073B" w:rsidRDefault="00665E32" w:rsidP="00227D9E">
            <w:pPr>
              <w:jc w:val="center"/>
              <w:rPr>
                <w:rFonts w:ascii="Akkurat-Light" w:hAnsi="Akkurat-Light" w:cs="Calibri"/>
                <w:color w:val="000000"/>
                <w:sz w:val="20"/>
                <w:szCs w:val="20"/>
              </w:rPr>
            </w:pPr>
          </w:p>
        </w:tc>
        <w:tc>
          <w:tcPr>
            <w:tcW w:w="1559" w:type="dxa"/>
            <w:shd w:val="clear" w:color="auto" w:fill="auto"/>
            <w:noWrap/>
          </w:tcPr>
          <w:p w14:paraId="3F49DA5D" w14:textId="77777777" w:rsidR="00665E32" w:rsidRPr="009D073B" w:rsidRDefault="00665E32" w:rsidP="00227D9E">
            <w:pPr>
              <w:rPr>
                <w:rFonts w:ascii="Akkurat-Light" w:hAnsi="Akkurat-Light" w:cs="Calibri"/>
                <w:color w:val="000000"/>
                <w:sz w:val="20"/>
                <w:szCs w:val="20"/>
              </w:rPr>
            </w:pPr>
          </w:p>
        </w:tc>
      </w:tr>
    </w:tbl>
    <w:p w14:paraId="7495F22E" w14:textId="77777777" w:rsidR="00D12951" w:rsidRDefault="00D12951" w:rsidP="00557BC7">
      <w:pPr>
        <w:jc w:val="both"/>
        <w:rPr>
          <w:rFonts w:ascii="Akkurat" w:hAnsi="Akkurat"/>
          <w:b/>
          <w:bCs/>
        </w:rPr>
      </w:pPr>
    </w:p>
    <w:p w14:paraId="2E17563E" w14:textId="7B267578" w:rsidR="00D12951" w:rsidRDefault="00D12951">
      <w:pPr>
        <w:rPr>
          <w:rFonts w:ascii="Akkurat" w:hAnsi="Akkurat"/>
          <w:b/>
          <w:bCs/>
        </w:rPr>
      </w:pPr>
    </w:p>
    <w:p w14:paraId="631B4A90" w14:textId="77777777" w:rsidR="004C6118" w:rsidRDefault="004C6118">
      <w:pPr>
        <w:rPr>
          <w:rFonts w:ascii="Akkurat" w:hAnsi="Akkurat"/>
          <w:b/>
          <w:bCs/>
        </w:rPr>
      </w:pPr>
    </w:p>
    <w:p w14:paraId="52E32FDF" w14:textId="2FC1FF5A" w:rsidR="000A4C41" w:rsidRPr="008A6EA8" w:rsidRDefault="000A4C41" w:rsidP="000A4C41">
      <w:pPr>
        <w:jc w:val="both"/>
        <w:rPr>
          <w:rFonts w:ascii="Akkurat" w:eastAsia="Calibri" w:hAnsi="Akkurat" w:cs="Arial"/>
          <w:b/>
          <w:color w:val="000000" w:themeColor="text1"/>
          <w:sz w:val="36"/>
          <w:szCs w:val="32"/>
          <w:lang w:eastAsia="en-US"/>
        </w:rPr>
      </w:pPr>
      <w:r w:rsidRPr="008A6EA8">
        <w:rPr>
          <w:rFonts w:ascii="Akkurat" w:eastAsia="Calibri" w:hAnsi="Akkurat" w:cs="Arial"/>
          <w:b/>
          <w:color w:val="000000" w:themeColor="text1"/>
          <w:sz w:val="36"/>
          <w:szCs w:val="32"/>
          <w:lang w:eastAsia="en-US"/>
        </w:rPr>
        <w:t xml:space="preserve">Competency Mapping Form B Template </w:t>
      </w:r>
    </w:p>
    <w:p w14:paraId="70B06E2D" w14:textId="77777777" w:rsidR="000A4C41" w:rsidRPr="008A6EA8" w:rsidRDefault="000A4C41" w:rsidP="000A4C41">
      <w:pPr>
        <w:jc w:val="both"/>
        <w:rPr>
          <w:rFonts w:ascii="Akkurat" w:eastAsia="Calibri" w:hAnsi="Akkurat" w:cs="Arial"/>
          <w:color w:val="000000" w:themeColor="text1"/>
          <w:sz w:val="28"/>
          <w:szCs w:val="28"/>
          <w:lang w:eastAsia="en-US"/>
        </w:rPr>
      </w:pPr>
      <w:r w:rsidRPr="008A6EA8">
        <w:rPr>
          <w:rFonts w:ascii="Akkurat" w:eastAsia="Calibri" w:hAnsi="Akkurat" w:cs="Arial"/>
          <w:b/>
          <w:color w:val="000000" w:themeColor="text1"/>
          <w:sz w:val="28"/>
          <w:szCs w:val="28"/>
          <w:lang w:eastAsia="en-US"/>
        </w:rPr>
        <w:t>Application of knowledge and skills</w:t>
      </w:r>
      <w:r w:rsidRPr="008A6EA8">
        <w:rPr>
          <w:rFonts w:ascii="Akkurat" w:eastAsia="Calibri" w:hAnsi="Akkurat" w:cs="Arial"/>
          <w:color w:val="000000" w:themeColor="text1"/>
          <w:sz w:val="28"/>
          <w:szCs w:val="28"/>
          <w:lang w:eastAsia="en-US"/>
        </w:rPr>
        <w:t xml:space="preserve"> </w:t>
      </w:r>
    </w:p>
    <w:p w14:paraId="41170166" w14:textId="77777777" w:rsidR="004C6118" w:rsidRDefault="004C6118">
      <w:pPr>
        <w:rPr>
          <w:rFonts w:ascii="Akkurat" w:hAnsi="Akkurat"/>
          <w:b/>
          <w:bCs/>
        </w:rPr>
      </w:pPr>
    </w:p>
    <w:p w14:paraId="794E8C3F" w14:textId="5DD48BDA" w:rsidR="00682B68" w:rsidRPr="009D073B" w:rsidRDefault="00682B68" w:rsidP="00682B68">
      <w:pPr>
        <w:jc w:val="both"/>
        <w:rPr>
          <w:rFonts w:ascii="Akkurat-Light" w:hAnsi="Akkurat-Light" w:cs="Arial"/>
          <w:sz w:val="20"/>
          <w:szCs w:val="20"/>
        </w:rPr>
      </w:pPr>
      <w:r w:rsidRPr="009D073B">
        <w:rPr>
          <w:rFonts w:ascii="Akkurat-Light" w:hAnsi="Akkurat-Light" w:cs="Arial"/>
          <w:sz w:val="20"/>
          <w:szCs w:val="20"/>
        </w:rPr>
        <w:t xml:space="preserve">Individuals can use this </w:t>
      </w:r>
      <w:r>
        <w:rPr>
          <w:rFonts w:ascii="Akkurat-Light" w:hAnsi="Akkurat-Light" w:cs="Arial"/>
          <w:sz w:val="20"/>
          <w:szCs w:val="20"/>
        </w:rPr>
        <w:t xml:space="preserve">section of the </w:t>
      </w:r>
      <w:r w:rsidRPr="009D073B">
        <w:rPr>
          <w:rFonts w:ascii="Akkurat-Light" w:hAnsi="Akkurat-Light" w:cs="Arial"/>
          <w:sz w:val="20"/>
          <w:szCs w:val="20"/>
        </w:rPr>
        <w:t xml:space="preserve">template to help them identify the evidence that demonstrates their </w:t>
      </w:r>
      <w:r w:rsidRPr="009D073B">
        <w:rPr>
          <w:rFonts w:ascii="Akkurat-Light" w:hAnsi="Akkurat-Light" w:cs="Arial"/>
          <w:b/>
          <w:bCs/>
          <w:sz w:val="20"/>
          <w:szCs w:val="20"/>
        </w:rPr>
        <w:t>Professional Experience</w:t>
      </w:r>
      <w:r w:rsidRPr="009D073B">
        <w:rPr>
          <w:rFonts w:ascii="Akkurat-Light" w:hAnsi="Akkurat-Light" w:cs="Arial"/>
          <w:sz w:val="20"/>
          <w:szCs w:val="20"/>
        </w:rPr>
        <w:t xml:space="preserve"> in Nutrition </w:t>
      </w:r>
      <w:r w:rsidRPr="00A231C0">
        <w:rPr>
          <w:rFonts w:ascii="Akkurat-Light" w:hAnsi="Akkurat-Light" w:cs="Arial"/>
          <w:b/>
          <w:bCs/>
          <w:sz w:val="20"/>
          <w:szCs w:val="20"/>
        </w:rPr>
        <w:t>within a</w:t>
      </w:r>
      <w:r w:rsidRPr="009D073B">
        <w:rPr>
          <w:rFonts w:ascii="Akkurat-Light" w:hAnsi="Akkurat-Light" w:cs="Arial"/>
          <w:b/>
          <w:sz w:val="20"/>
          <w:szCs w:val="20"/>
        </w:rPr>
        <w:t xml:space="preserve"> Specialist Area of Competence, </w:t>
      </w:r>
      <w:r w:rsidRPr="009D073B">
        <w:rPr>
          <w:rFonts w:ascii="Akkurat-Light" w:hAnsi="Akkurat-Light" w:cs="Arial"/>
          <w:bCs/>
          <w:sz w:val="20"/>
          <w:szCs w:val="20"/>
        </w:rPr>
        <w:t>ahead of transferring the information onto the online application form</w:t>
      </w:r>
      <w:r w:rsidRPr="009D073B">
        <w:rPr>
          <w:rFonts w:ascii="Akkurat-Light" w:hAnsi="Akkurat-Light" w:cs="Arial"/>
          <w:sz w:val="20"/>
          <w:szCs w:val="20"/>
        </w:rPr>
        <w:t xml:space="preserve">. </w:t>
      </w:r>
    </w:p>
    <w:p w14:paraId="55673DE1" w14:textId="77777777" w:rsidR="00682B68" w:rsidRPr="009D073B" w:rsidRDefault="00682B68" w:rsidP="00682B68">
      <w:pPr>
        <w:jc w:val="both"/>
        <w:rPr>
          <w:rFonts w:ascii="Akkurat-Light" w:hAnsi="Akkurat-Light" w:cs="Arial"/>
          <w:sz w:val="20"/>
          <w:szCs w:val="20"/>
        </w:rPr>
      </w:pPr>
    </w:p>
    <w:p w14:paraId="35DD1C0A" w14:textId="7AEDC9BE" w:rsidR="00682B68" w:rsidRPr="00C14859" w:rsidRDefault="00682B68" w:rsidP="00BF7B8A">
      <w:pPr>
        <w:jc w:val="both"/>
        <w:rPr>
          <w:rFonts w:ascii="Akkurat-Light" w:hAnsi="Akkurat-Light"/>
          <w:bCs/>
          <w:sz w:val="20"/>
          <w:szCs w:val="20"/>
        </w:rPr>
      </w:pPr>
      <w:r w:rsidRPr="009D073B">
        <w:rPr>
          <w:rFonts w:ascii="Akkurat-Light" w:hAnsi="Akkurat-Light" w:cs="Arial"/>
          <w:sz w:val="20"/>
          <w:szCs w:val="20"/>
        </w:rPr>
        <w:t xml:space="preserve">This template mirrors what you </w:t>
      </w:r>
      <w:r>
        <w:rPr>
          <w:rFonts w:ascii="Akkurat-Light" w:hAnsi="Akkurat-Light" w:cs="Arial"/>
          <w:sz w:val="20"/>
          <w:szCs w:val="20"/>
        </w:rPr>
        <w:t>need</w:t>
      </w:r>
      <w:r w:rsidRPr="009D073B">
        <w:rPr>
          <w:rFonts w:ascii="Akkurat-Light" w:hAnsi="Akkurat-Light" w:cs="Arial"/>
          <w:sz w:val="20"/>
          <w:szCs w:val="20"/>
        </w:rPr>
        <w:t xml:space="preserve"> to submit on</w:t>
      </w:r>
      <w:r>
        <w:rPr>
          <w:rFonts w:ascii="Akkurat-Light" w:hAnsi="Akkurat-Light" w:cs="Arial"/>
          <w:sz w:val="20"/>
          <w:szCs w:val="20"/>
        </w:rPr>
        <w:t>line on</w:t>
      </w:r>
      <w:r w:rsidRPr="009D073B">
        <w:rPr>
          <w:rFonts w:ascii="Akkurat-Light" w:hAnsi="Akkurat-Light" w:cs="Arial"/>
          <w:sz w:val="20"/>
          <w:szCs w:val="20"/>
        </w:rPr>
        <w:t xml:space="preserve"> </w:t>
      </w:r>
      <w:r>
        <w:rPr>
          <w:rFonts w:ascii="Akkurat-Light" w:hAnsi="Akkurat-Light" w:cs="Arial"/>
          <w:sz w:val="20"/>
          <w:szCs w:val="20"/>
        </w:rPr>
        <w:t>the</w:t>
      </w:r>
      <w:r w:rsidRPr="009D073B">
        <w:rPr>
          <w:rFonts w:ascii="Akkurat-Light" w:hAnsi="Akkurat-Light" w:cs="Arial"/>
          <w:sz w:val="20"/>
          <w:szCs w:val="20"/>
        </w:rPr>
        <w:t xml:space="preserve"> Competency Mapping</w:t>
      </w:r>
      <w:r>
        <w:rPr>
          <w:rFonts w:ascii="Akkurat-Light" w:hAnsi="Akkurat-Light" w:cs="Arial"/>
          <w:sz w:val="20"/>
          <w:szCs w:val="20"/>
        </w:rPr>
        <w:t xml:space="preserve"> Form B Tab and </w:t>
      </w:r>
      <w:r w:rsidRPr="00BF7B8A">
        <w:rPr>
          <w:rFonts w:ascii="Akkurat-Light" w:hAnsi="Akkurat-Light" w:cs="Arial"/>
          <w:b/>
          <w:sz w:val="20"/>
          <w:szCs w:val="20"/>
        </w:rPr>
        <w:t>should be used in conjunction with</w:t>
      </w:r>
      <w:r w:rsidR="003A427D" w:rsidRPr="00BF7B8A">
        <w:rPr>
          <w:rFonts w:ascii="Akkurat-Light" w:hAnsi="Akkurat-Light" w:cs="Arial"/>
          <w:b/>
          <w:sz w:val="20"/>
          <w:szCs w:val="20"/>
        </w:rPr>
        <w:t xml:space="preserve"> the </w:t>
      </w:r>
      <w:r w:rsidRPr="00BF7B8A">
        <w:rPr>
          <w:rFonts w:ascii="Akkurat-Light" w:hAnsi="Akkurat-Light"/>
          <w:b/>
          <w:sz w:val="20"/>
          <w:szCs w:val="20"/>
        </w:rPr>
        <w:t>Competency Requirements for Registered Nutritionist Registration</w:t>
      </w:r>
      <w:r w:rsidR="003A427D" w:rsidRPr="00BF7B8A">
        <w:rPr>
          <w:rFonts w:ascii="Akkurat-Light" w:hAnsi="Akkurat-Light"/>
          <w:b/>
          <w:sz w:val="20"/>
          <w:szCs w:val="20"/>
        </w:rPr>
        <w:t xml:space="preserve"> to confirm the relevant competence level of each sub-competency</w:t>
      </w:r>
      <w:r w:rsidR="00BF7B8A" w:rsidRPr="00BF7B8A">
        <w:rPr>
          <w:rFonts w:ascii="Akkurat-Light" w:hAnsi="Akkurat-Light"/>
          <w:b/>
          <w:sz w:val="20"/>
          <w:szCs w:val="20"/>
        </w:rPr>
        <w:t xml:space="preserve"> and the </w:t>
      </w:r>
      <w:r w:rsidRPr="00BF7B8A">
        <w:rPr>
          <w:rFonts w:ascii="Akkurat-Light" w:hAnsi="Akkurat-Light"/>
          <w:b/>
          <w:sz w:val="20"/>
          <w:szCs w:val="20"/>
        </w:rPr>
        <w:t>Guidance for RNutr Portfolios</w:t>
      </w:r>
      <w:r w:rsidR="00BF7B8A" w:rsidRPr="00BF7B8A">
        <w:rPr>
          <w:rFonts w:ascii="Akkurat-Light" w:hAnsi="Akkurat-Light"/>
          <w:b/>
          <w:sz w:val="20"/>
          <w:szCs w:val="20"/>
        </w:rPr>
        <w:t>.</w:t>
      </w:r>
    </w:p>
    <w:p w14:paraId="7E89774F" w14:textId="77777777" w:rsidR="00682B68" w:rsidRPr="009D073B" w:rsidRDefault="00682B68" w:rsidP="00682B68">
      <w:pPr>
        <w:jc w:val="both"/>
        <w:rPr>
          <w:rFonts w:ascii="Akkurat-Light" w:hAnsi="Akkurat-Light" w:cs="Arial"/>
          <w:b/>
          <w:sz w:val="20"/>
          <w:szCs w:val="20"/>
        </w:rPr>
      </w:pPr>
    </w:p>
    <w:p w14:paraId="7AB2FD11" w14:textId="77777777" w:rsidR="00682B68" w:rsidRDefault="00682B68" w:rsidP="00682B68">
      <w:pPr>
        <w:jc w:val="both"/>
        <w:rPr>
          <w:rFonts w:ascii="Akkurat-Light" w:hAnsi="Akkurat-Light"/>
          <w:sz w:val="20"/>
          <w:szCs w:val="20"/>
        </w:rPr>
      </w:pPr>
      <w:r w:rsidRPr="48C72A09">
        <w:rPr>
          <w:rFonts w:ascii="Akkurat-Light" w:hAnsi="Akkurat-Light"/>
          <w:sz w:val="20"/>
          <w:szCs w:val="20"/>
        </w:rPr>
        <w:t xml:space="preserve">You must provide evidence to demonstrate your achievement of Core Competency 1 </w:t>
      </w:r>
      <w:r w:rsidRPr="48C72A09">
        <w:rPr>
          <w:rFonts w:ascii="Akkurat-Light" w:hAnsi="Akkurat-Light"/>
          <w:b/>
          <w:bCs/>
          <w:sz w:val="20"/>
          <w:szCs w:val="20"/>
        </w:rPr>
        <w:t>PLUS</w:t>
      </w:r>
      <w:r w:rsidRPr="48C72A09">
        <w:rPr>
          <w:rFonts w:ascii="Akkurat-Light" w:hAnsi="Akkurat-Light"/>
          <w:sz w:val="20"/>
          <w:szCs w:val="20"/>
        </w:rPr>
        <w:t xml:space="preserve"> the Core Competencies for the specialist area(s) of practice you are applying for registration under. For example, if you </w:t>
      </w:r>
      <w:r w:rsidRPr="48C72A09">
        <w:rPr>
          <w:rFonts w:ascii="Akkurat-Light" w:hAnsi="Akkurat-Light"/>
          <w:sz w:val="20"/>
          <w:szCs w:val="20"/>
        </w:rPr>
        <w:lastRenderedPageBreak/>
        <w:t xml:space="preserve">are applying for registration with a specialist area of Animal Nutrition, you must demonstrate CC1 plus AN2-AN5. </w:t>
      </w:r>
    </w:p>
    <w:p w14:paraId="3FA3809E" w14:textId="77777777" w:rsidR="00682B68" w:rsidRDefault="00682B68" w:rsidP="00682B68">
      <w:pPr>
        <w:jc w:val="both"/>
        <w:rPr>
          <w:rFonts w:ascii="Akkurat-Light" w:hAnsi="Akkurat-Light"/>
          <w:sz w:val="20"/>
          <w:szCs w:val="20"/>
        </w:rPr>
      </w:pPr>
    </w:p>
    <w:p w14:paraId="7E8A0895" w14:textId="77777777" w:rsidR="00682B68" w:rsidRDefault="00682B68" w:rsidP="00682B68">
      <w:pPr>
        <w:jc w:val="both"/>
        <w:rPr>
          <w:rFonts w:ascii="Akkurat-Light" w:hAnsi="Akkurat-Light"/>
          <w:sz w:val="20"/>
          <w:szCs w:val="20"/>
        </w:rPr>
      </w:pPr>
      <w:r w:rsidRPr="48C72A09">
        <w:rPr>
          <w:rFonts w:ascii="Akkurat-Light" w:hAnsi="Akkurat-Light"/>
          <w:sz w:val="20"/>
          <w:szCs w:val="20"/>
        </w:rPr>
        <w:t xml:space="preserve">If you work across two specialist areas of practice, you can apply for dual specialism. If you wish to be assessed for two specialist areas of practice, you will need to demonstrate your achievement of the competencies for both specialist areas of practice. For example, if you are applying for registration with the specialist areas of Public Health and Nutrition Science, you must demonstrate CC1 plus PH2-PH5 and NS2-NS5. </w:t>
      </w:r>
    </w:p>
    <w:p w14:paraId="649EBFA9" w14:textId="77777777" w:rsidR="00682B68" w:rsidRDefault="00682B68">
      <w:pPr>
        <w:rPr>
          <w:rFonts w:ascii="Akkurat" w:hAnsi="Akkurat"/>
          <w:b/>
          <w:bCs/>
        </w:rPr>
      </w:pPr>
    </w:p>
    <w:p w14:paraId="45DC1888" w14:textId="77777777" w:rsidR="00160EC6" w:rsidRDefault="00160EC6">
      <w:pPr>
        <w:rPr>
          <w:rFonts w:ascii="Akkurat" w:hAnsi="Akkurat"/>
          <w:b/>
          <w:bCs/>
        </w:rPr>
      </w:pPr>
    </w:p>
    <w:p w14:paraId="1F1CF847" w14:textId="77777777" w:rsidR="00AF6E14" w:rsidRDefault="00AF6E14">
      <w:pPr>
        <w:rPr>
          <w:rFonts w:ascii="Akkurat" w:hAnsi="Akkurat"/>
          <w:b/>
          <w:bCs/>
        </w:rPr>
      </w:pPr>
    </w:p>
    <w:p w14:paraId="5CE79520" w14:textId="77777777" w:rsidR="00AF6E14" w:rsidRPr="009D073B" w:rsidRDefault="00AF6E14" w:rsidP="00AF6E14">
      <w:pPr>
        <w:jc w:val="both"/>
        <w:rPr>
          <w:rFonts w:ascii="Akkurat-Light" w:hAnsi="Akkurat-Light"/>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308"/>
        <w:gridCol w:w="1559"/>
      </w:tblGrid>
      <w:tr w:rsidR="00AF6E14" w:rsidRPr="009D073B" w14:paraId="5B5A73B7" w14:textId="77777777" w:rsidTr="005955FC">
        <w:trPr>
          <w:trHeight w:val="749"/>
        </w:trPr>
        <w:tc>
          <w:tcPr>
            <w:tcW w:w="6941" w:type="dxa"/>
            <w:shd w:val="clear" w:color="auto" w:fill="auto"/>
            <w:noWrap/>
            <w:vAlign w:val="center"/>
          </w:tcPr>
          <w:p w14:paraId="3B50E51C" w14:textId="77777777" w:rsidR="00AF6E14" w:rsidRPr="009D073B" w:rsidRDefault="00AF6E14" w:rsidP="001550BA">
            <w:pPr>
              <w:rPr>
                <w:rFonts w:ascii="Akkurat-Light" w:hAnsi="Akkurat-Light" w:cs="Calibri"/>
                <w:b/>
                <w:bCs/>
                <w:color w:val="000000"/>
                <w:sz w:val="20"/>
                <w:szCs w:val="20"/>
              </w:rPr>
            </w:pPr>
            <w:r w:rsidRPr="009D073B">
              <w:rPr>
                <w:rFonts w:ascii="Akkurat-Light" w:hAnsi="Akkurat-Light" w:cs="Calibri"/>
                <w:b/>
                <w:bCs/>
                <w:color w:val="000000"/>
                <w:sz w:val="20"/>
                <w:szCs w:val="20"/>
              </w:rPr>
              <w:t xml:space="preserve">CORE COMPETENCY 1 </w:t>
            </w:r>
          </w:p>
          <w:p w14:paraId="29724002" w14:textId="77777777" w:rsidR="00AF6E14" w:rsidRPr="009D073B" w:rsidRDefault="00AF6E14" w:rsidP="001550BA">
            <w:pPr>
              <w:rPr>
                <w:rFonts w:ascii="Akkurat-Light" w:hAnsi="Akkurat-Light" w:cs="Calibri"/>
                <w:color w:val="000000"/>
                <w:sz w:val="20"/>
                <w:szCs w:val="20"/>
              </w:rPr>
            </w:pPr>
            <w:r w:rsidRPr="009D073B">
              <w:rPr>
                <w:rFonts w:ascii="Akkurat-Light" w:hAnsi="Akkurat-Light" w:cs="Calibri"/>
                <w:color w:val="000000"/>
                <w:sz w:val="20"/>
                <w:szCs w:val="20"/>
              </w:rPr>
              <w:t>(All RNutr to demonstrate)</w:t>
            </w:r>
          </w:p>
        </w:tc>
        <w:tc>
          <w:tcPr>
            <w:tcW w:w="1276" w:type="dxa"/>
            <w:shd w:val="clear" w:color="auto" w:fill="auto"/>
            <w:noWrap/>
          </w:tcPr>
          <w:p w14:paraId="1F0E689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6CF36D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56784CC5" w14:textId="77777777" w:rsidR="00AF6E14" w:rsidRPr="009D073B" w:rsidRDefault="00AF6E14" w:rsidP="001550BA">
            <w:pPr>
              <w:rPr>
                <w:rFonts w:ascii="Akkurat-Light" w:hAnsi="Akkurat-Light" w:cs="Calibri"/>
                <w:color w:val="000000"/>
                <w:sz w:val="20"/>
                <w:szCs w:val="20"/>
              </w:rPr>
            </w:pPr>
          </w:p>
        </w:tc>
        <w:tc>
          <w:tcPr>
            <w:tcW w:w="1559" w:type="dxa"/>
            <w:shd w:val="clear" w:color="auto" w:fill="auto"/>
            <w:noWrap/>
          </w:tcPr>
          <w:p w14:paraId="6025F9E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BF1190B"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679B0C3D" w14:textId="77777777" w:rsidTr="005955FC">
        <w:trPr>
          <w:trHeight w:val="3898"/>
        </w:trPr>
        <w:tc>
          <w:tcPr>
            <w:tcW w:w="6941" w:type="dxa"/>
            <w:shd w:val="clear" w:color="auto" w:fill="auto"/>
            <w:hideMark/>
          </w:tcPr>
          <w:p w14:paraId="38162094" w14:textId="77777777" w:rsidR="00AF6E14" w:rsidRP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t xml:space="preserve">CC1a – </w:t>
            </w:r>
            <w:r w:rsidRPr="00AF6E14">
              <w:rPr>
                <w:rFonts w:ascii="Akkurat-Light" w:hAnsi="Akkurat-Light" w:cs="Calibri"/>
                <w:b/>
                <w:bCs/>
                <w:color w:val="000000"/>
                <w:sz w:val="18"/>
                <w:szCs w:val="18"/>
              </w:rPr>
              <w:t>Demonstrate ethical and professional practice through upholding the AfN Standards of Ethics, Conduct and Performance, including, but not limited to:</w:t>
            </w:r>
          </w:p>
          <w:p w14:paraId="43EC9339" w14:textId="77777777" w:rsidR="00AF6E14" w:rsidRPr="00AF6E14" w:rsidRDefault="00AF6E14" w:rsidP="00AF6E14">
            <w:pPr>
              <w:rPr>
                <w:rFonts w:ascii="Akkurat-Light" w:hAnsi="Akkurat-Light" w:cs="Calibri"/>
                <w:b/>
                <w:bCs/>
                <w:color w:val="000000"/>
                <w:sz w:val="18"/>
                <w:szCs w:val="18"/>
              </w:rPr>
            </w:pPr>
          </w:p>
          <w:p w14:paraId="65D8DA28" w14:textId="77777777" w:rsidR="00AF6E14" w:rsidRPr="00AF6E14" w:rsidRDefault="00AF6E14" w:rsidP="00AF6E14">
            <w:pPr>
              <w:pStyle w:val="ListParagraph"/>
              <w:numPr>
                <w:ilvl w:val="0"/>
                <w:numId w:val="9"/>
              </w:numPr>
              <w:spacing w:after="240"/>
              <w:rPr>
                <w:rFonts w:ascii="Akkurat-Light" w:hAnsi="Akkurat-Light" w:cs="Calibri"/>
                <w:color w:val="000000"/>
                <w:sz w:val="18"/>
                <w:szCs w:val="18"/>
              </w:rPr>
            </w:pPr>
            <w:r w:rsidRPr="00AF6E14">
              <w:rPr>
                <w:rFonts w:ascii="Akkurat-Light" w:hAnsi="Akkurat-Light" w:cs="Calibri"/>
                <w:color w:val="000000"/>
                <w:sz w:val="18"/>
                <w:szCs w:val="18"/>
              </w:rPr>
              <w:t xml:space="preserve">Identifying and applying the principles of equality, diversity, equity, and inclusion (EDEI) that should be fully considered, assessed, and applied throughout all areas of practice and activities </w:t>
            </w:r>
          </w:p>
          <w:p w14:paraId="4B361250" w14:textId="77777777" w:rsidR="00AF6E14" w:rsidRPr="00AF6E14" w:rsidRDefault="00AF6E14" w:rsidP="00AF6E14">
            <w:pPr>
              <w:pStyle w:val="ListParagraph"/>
              <w:numPr>
                <w:ilvl w:val="0"/>
                <w:numId w:val="9"/>
              </w:numPr>
              <w:spacing w:after="240"/>
              <w:rPr>
                <w:rFonts w:ascii="Akkurat-Light" w:hAnsi="Akkurat-Light" w:cs="Calibri"/>
                <w:color w:val="000000"/>
                <w:sz w:val="18"/>
                <w:szCs w:val="18"/>
              </w:rPr>
            </w:pPr>
            <w:r w:rsidRPr="00AF6E14">
              <w:rPr>
                <w:rFonts w:ascii="Akkurat-Light" w:hAnsi="Akkurat-Light" w:cs="Calibri"/>
                <w:color w:val="000000" w:themeColor="text1"/>
                <w:sz w:val="18"/>
                <w:szCs w:val="18"/>
              </w:rPr>
              <w:t>Working within your own scope of practice, appreciating the limits of your skills and knowledge, being aware of the AfN Standards for Independent and Freelance Practice, referral pathways and in compliance with legal requirements</w:t>
            </w:r>
          </w:p>
          <w:p w14:paraId="74696279" w14:textId="77777777" w:rsidR="00AF6E14" w:rsidRPr="009D073B" w:rsidRDefault="00AF6E14" w:rsidP="00AF6E14">
            <w:pPr>
              <w:pStyle w:val="ListParagraph"/>
              <w:numPr>
                <w:ilvl w:val="0"/>
                <w:numId w:val="9"/>
              </w:numPr>
              <w:spacing w:after="240"/>
              <w:rPr>
                <w:rFonts w:ascii="Akkurat-Light" w:hAnsi="Akkurat-Light" w:cs="Calibri"/>
                <w:color w:val="000000"/>
                <w:sz w:val="20"/>
                <w:szCs w:val="20"/>
              </w:rPr>
            </w:pPr>
            <w:r w:rsidRPr="00AF6E14">
              <w:rPr>
                <w:rFonts w:ascii="Akkurat-Light" w:hAnsi="Akkurat-Light" w:cs="Calibri"/>
                <w:color w:val="000000"/>
                <w:sz w:val="18"/>
                <w:szCs w:val="18"/>
              </w:rPr>
              <w:t>Applying the scientific principles mastered through your education and continuing professional development (CPD) to your professional practice and public activities</w:t>
            </w:r>
          </w:p>
        </w:tc>
        <w:tc>
          <w:tcPr>
            <w:tcW w:w="1276" w:type="dxa"/>
            <w:shd w:val="clear" w:color="auto" w:fill="auto"/>
            <w:noWrap/>
            <w:hideMark/>
          </w:tcPr>
          <w:p w14:paraId="09F3ACE1" w14:textId="649F94D4"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hideMark/>
          </w:tcPr>
          <w:p w14:paraId="643BDD06" w14:textId="77777777" w:rsidR="00AF6E14" w:rsidRPr="009D073B" w:rsidRDefault="00AF6E14" w:rsidP="00AF6E1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4754F77" w14:textId="77777777" w:rsidTr="005955FC">
        <w:trPr>
          <w:trHeight w:val="4262"/>
        </w:trPr>
        <w:tc>
          <w:tcPr>
            <w:tcW w:w="6941" w:type="dxa"/>
            <w:shd w:val="clear" w:color="auto" w:fill="auto"/>
          </w:tcPr>
          <w:p w14:paraId="423170ED" w14:textId="77777777" w:rsidR="00AF6E14" w:rsidRP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t xml:space="preserve">CC1b – </w:t>
            </w:r>
            <w:r w:rsidRPr="00AF6E14">
              <w:rPr>
                <w:rFonts w:ascii="Akkurat-Light" w:hAnsi="Akkurat-Light" w:cs="Calibri"/>
                <w:b/>
                <w:bCs/>
                <w:color w:val="000000"/>
                <w:sz w:val="18"/>
                <w:szCs w:val="18"/>
              </w:rPr>
              <w:t>Apply appropriate communication skills throughout all areas of practice, by:</w:t>
            </w:r>
          </w:p>
          <w:p w14:paraId="7DC61C18" w14:textId="77777777" w:rsidR="00AF6E14" w:rsidRPr="00AF6E14" w:rsidRDefault="00AF6E14" w:rsidP="00AF6E14">
            <w:pPr>
              <w:rPr>
                <w:rFonts w:ascii="Akkurat-Light" w:hAnsi="Akkurat-Light" w:cs="Calibri"/>
                <w:color w:val="000000"/>
                <w:sz w:val="18"/>
                <w:szCs w:val="18"/>
              </w:rPr>
            </w:pPr>
          </w:p>
          <w:p w14:paraId="3430C96B" w14:textId="77777777" w:rsidR="00AF6E14" w:rsidRPr="00AF6E14" w:rsidRDefault="00AF6E14" w:rsidP="00AF6E14">
            <w:pPr>
              <w:pStyle w:val="ListParagraph"/>
              <w:numPr>
                <w:ilvl w:val="0"/>
                <w:numId w:val="10"/>
              </w:numPr>
              <w:spacing w:after="240"/>
              <w:rPr>
                <w:rFonts w:ascii="Akkurat-Light" w:hAnsi="Akkurat-Light" w:cs="Calibri"/>
                <w:b/>
                <w:bCs/>
                <w:color w:val="000000"/>
                <w:sz w:val="18"/>
                <w:szCs w:val="18"/>
              </w:rPr>
            </w:pPr>
            <w:r w:rsidRPr="00AF6E14">
              <w:rPr>
                <w:rFonts w:ascii="Akkurat-Light" w:hAnsi="Akkurat-Light" w:cs="Calibri"/>
                <w:color w:val="000000"/>
                <w:sz w:val="18"/>
                <w:szCs w:val="18"/>
              </w:rPr>
              <w:t>Establishing appropriate professional relationships, collaborating effectively and ethically, including, but not limited to, with health/medical professionals and in brand, sponsorship, and influencer activities</w:t>
            </w:r>
          </w:p>
          <w:p w14:paraId="4EABDBB9" w14:textId="77777777" w:rsidR="00AF6E14" w:rsidRPr="00AF6E14" w:rsidRDefault="00AF6E14" w:rsidP="00AF6E14">
            <w:pPr>
              <w:pStyle w:val="ListParagraph"/>
              <w:numPr>
                <w:ilvl w:val="0"/>
                <w:numId w:val="10"/>
              </w:numPr>
              <w:spacing w:after="240"/>
              <w:rPr>
                <w:rFonts w:ascii="Akkurat-Light" w:hAnsi="Akkurat-Light" w:cs="Calibri"/>
                <w:b/>
                <w:bCs/>
                <w:color w:val="000000"/>
                <w:sz w:val="18"/>
                <w:szCs w:val="18"/>
              </w:rPr>
            </w:pPr>
            <w:r w:rsidRPr="00AF6E14">
              <w:rPr>
                <w:rFonts w:ascii="Akkurat-Light" w:hAnsi="Akkurat-Light" w:cs="Calibri"/>
                <w:color w:val="000000"/>
                <w:sz w:val="18"/>
                <w:szCs w:val="18"/>
              </w:rPr>
              <w:t>Respecting and reflecting the current scientific evidence which underpins your practice and activities, enabling informed choices about nutrition</w:t>
            </w:r>
          </w:p>
          <w:p w14:paraId="3219177B" w14:textId="77777777" w:rsidR="00AF6E14" w:rsidRPr="00AF6E14" w:rsidRDefault="00AF6E14" w:rsidP="00AF6E14">
            <w:pPr>
              <w:pStyle w:val="ListParagraph"/>
              <w:numPr>
                <w:ilvl w:val="0"/>
                <w:numId w:val="10"/>
              </w:numPr>
              <w:spacing w:after="240"/>
              <w:rPr>
                <w:rFonts w:ascii="Akkurat-Light" w:hAnsi="Akkurat-Light" w:cs="Calibri"/>
                <w:b/>
                <w:bCs/>
                <w:color w:val="000000"/>
                <w:sz w:val="18"/>
                <w:szCs w:val="18"/>
              </w:rPr>
            </w:pPr>
            <w:r w:rsidRPr="00AF6E14">
              <w:rPr>
                <w:rFonts w:ascii="Akkurat-Light" w:hAnsi="Akkurat-Light" w:cs="Calibri"/>
                <w:color w:val="000000"/>
                <w:sz w:val="18"/>
                <w:szCs w:val="18"/>
              </w:rPr>
              <w:t>Advising on and presenting nutritional science information and research findings to a range of audiences in a suitable format across different communication media</w:t>
            </w:r>
          </w:p>
          <w:p w14:paraId="07A6AA45" w14:textId="77777777" w:rsidR="00AF6E14" w:rsidRPr="009D073B" w:rsidRDefault="00AF6E14" w:rsidP="00AF6E14">
            <w:pPr>
              <w:pStyle w:val="ListParagraph"/>
              <w:numPr>
                <w:ilvl w:val="0"/>
                <w:numId w:val="10"/>
              </w:numPr>
              <w:spacing w:after="240"/>
              <w:rPr>
                <w:rFonts w:ascii="Akkurat-Light" w:hAnsi="Akkurat-Light" w:cs="Calibri"/>
                <w:b/>
                <w:bCs/>
                <w:color w:val="000000"/>
                <w:sz w:val="20"/>
                <w:szCs w:val="20"/>
              </w:rPr>
            </w:pPr>
            <w:r w:rsidRPr="00AF6E14">
              <w:rPr>
                <w:rFonts w:ascii="Akkurat-Light" w:hAnsi="Akkurat-Light" w:cs="Calibri"/>
                <w:color w:val="000000"/>
                <w:sz w:val="18"/>
                <w:szCs w:val="18"/>
              </w:rPr>
              <w:t>Checking that the information you have provided is accurate and has been understood correctly, including when communicated in different languages</w:t>
            </w:r>
          </w:p>
        </w:tc>
        <w:tc>
          <w:tcPr>
            <w:tcW w:w="1276" w:type="dxa"/>
            <w:shd w:val="clear" w:color="auto" w:fill="auto"/>
            <w:noWrap/>
          </w:tcPr>
          <w:p w14:paraId="1FDED1B7" w14:textId="77777777"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tcPr>
          <w:p w14:paraId="4220193F" w14:textId="77777777" w:rsidR="00AF6E14" w:rsidRPr="009D073B" w:rsidRDefault="00AF6E14" w:rsidP="00AF6E14">
            <w:pPr>
              <w:rPr>
                <w:rFonts w:ascii="Akkurat-Light" w:hAnsi="Akkurat-Light" w:cs="Calibri"/>
                <w:color w:val="000000"/>
                <w:sz w:val="20"/>
                <w:szCs w:val="20"/>
              </w:rPr>
            </w:pPr>
          </w:p>
        </w:tc>
      </w:tr>
      <w:tr w:rsidR="00AF6E14" w:rsidRPr="009D073B" w14:paraId="0AEFBA27" w14:textId="77777777" w:rsidTr="005955FC">
        <w:trPr>
          <w:trHeight w:val="5347"/>
        </w:trPr>
        <w:tc>
          <w:tcPr>
            <w:tcW w:w="6941" w:type="dxa"/>
            <w:shd w:val="clear" w:color="auto" w:fill="auto"/>
            <w:hideMark/>
          </w:tcPr>
          <w:p w14:paraId="0376704F" w14:textId="77777777" w:rsidR="00AF6E14" w:rsidRP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lastRenderedPageBreak/>
              <w:t xml:space="preserve">CC1c – </w:t>
            </w:r>
            <w:r w:rsidRPr="00AF6E14">
              <w:rPr>
                <w:rFonts w:ascii="Akkurat-Light" w:hAnsi="Akkurat-Light" w:cs="Calibri"/>
                <w:b/>
                <w:bCs/>
                <w:color w:val="000000"/>
                <w:sz w:val="18"/>
                <w:szCs w:val="18"/>
              </w:rPr>
              <w:t>Demonstrate development of professional practice and competence, by:</w:t>
            </w:r>
          </w:p>
          <w:p w14:paraId="71BF45A3" w14:textId="77777777" w:rsidR="00AF6E14" w:rsidRPr="00AF6E14" w:rsidRDefault="00AF6E14" w:rsidP="00AF6E14">
            <w:pPr>
              <w:rPr>
                <w:rFonts w:ascii="Akkurat-Light" w:hAnsi="Akkurat-Light" w:cs="Calibri"/>
                <w:color w:val="000000"/>
                <w:sz w:val="18"/>
                <w:szCs w:val="18"/>
              </w:rPr>
            </w:pPr>
          </w:p>
          <w:p w14:paraId="51DF6E3B"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 xml:space="preserve">Undertaking CPD activities and reflective practice in accordance with AfN requirements, submitting CPD record for assessment if selected for audit </w:t>
            </w:r>
          </w:p>
          <w:p w14:paraId="0394BC8E"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Keeping up to date with relevant research developments, using research to develop the evidence base, critiquing, and applying findings to improve own practice</w:t>
            </w:r>
          </w:p>
          <w:p w14:paraId="7C12555F"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Keeping up to date and, where appropriate, participating in the development of food and nutrition policies (e.g., through contributions to scientific committees, expert groups, or consultation responses), and explaining where these align with international policies</w:t>
            </w:r>
          </w:p>
          <w:p w14:paraId="666209C8" w14:textId="77777777" w:rsidR="00AF6E14" w:rsidRPr="00AF6E14" w:rsidRDefault="00AF6E14" w:rsidP="00AF6E14">
            <w:pPr>
              <w:pStyle w:val="ListParagraph"/>
              <w:numPr>
                <w:ilvl w:val="0"/>
                <w:numId w:val="11"/>
              </w:numPr>
              <w:spacing w:after="240"/>
              <w:rPr>
                <w:rFonts w:ascii="Akkurat-Light" w:hAnsi="Akkurat-Light" w:cs="Calibri"/>
                <w:color w:val="000000"/>
                <w:sz w:val="18"/>
                <w:szCs w:val="18"/>
              </w:rPr>
            </w:pPr>
            <w:r w:rsidRPr="00AF6E14">
              <w:rPr>
                <w:rFonts w:ascii="Akkurat-Light" w:hAnsi="Akkurat-Light" w:cs="Calibri"/>
                <w:color w:val="000000"/>
                <w:sz w:val="18"/>
                <w:szCs w:val="18"/>
              </w:rPr>
              <w:t>Developing and/or applying policies to assess risk, and evaluating and adapting own practice in line with best practice standards, legislation, official guidelines, policies, and protocols</w:t>
            </w:r>
          </w:p>
          <w:p w14:paraId="5A1E29A0" w14:textId="77777777" w:rsidR="00AF6E14" w:rsidRPr="009D073B" w:rsidRDefault="00AF6E14" w:rsidP="00AF6E14">
            <w:pPr>
              <w:pStyle w:val="ListParagraph"/>
              <w:numPr>
                <w:ilvl w:val="0"/>
                <w:numId w:val="11"/>
              </w:numPr>
              <w:spacing w:after="240"/>
              <w:rPr>
                <w:rFonts w:ascii="Akkurat-Light" w:hAnsi="Akkurat-Light" w:cs="Calibri"/>
                <w:color w:val="000000"/>
                <w:sz w:val="20"/>
                <w:szCs w:val="20"/>
              </w:rPr>
            </w:pPr>
            <w:r w:rsidRPr="00AF6E14">
              <w:rPr>
                <w:rFonts w:ascii="Akkurat-Light" w:hAnsi="Akkurat-Light" w:cs="Calibri"/>
                <w:color w:val="000000"/>
                <w:sz w:val="18"/>
                <w:szCs w:val="18"/>
              </w:rPr>
              <w:t>Participating in and recognising the importance of mentorship to the development of your practice and the profession, including peer-to-peer and RNutr-to-ANutr</w:t>
            </w:r>
          </w:p>
        </w:tc>
        <w:tc>
          <w:tcPr>
            <w:tcW w:w="1276" w:type="dxa"/>
            <w:shd w:val="clear" w:color="auto" w:fill="auto"/>
            <w:noWrap/>
            <w:hideMark/>
          </w:tcPr>
          <w:p w14:paraId="522FD583" w14:textId="397CA637"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hideMark/>
          </w:tcPr>
          <w:p w14:paraId="101EDC22" w14:textId="77777777" w:rsidR="00AF6E14" w:rsidRPr="009D073B" w:rsidRDefault="00AF6E14" w:rsidP="00AF6E14">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9DC147D" w14:textId="77777777" w:rsidTr="005955FC">
        <w:trPr>
          <w:trHeight w:val="4936"/>
        </w:trPr>
        <w:tc>
          <w:tcPr>
            <w:tcW w:w="6941" w:type="dxa"/>
            <w:shd w:val="clear" w:color="auto" w:fill="auto"/>
            <w:hideMark/>
          </w:tcPr>
          <w:p w14:paraId="29C52DAE" w14:textId="77777777" w:rsidR="00AF6E14" w:rsidRDefault="00AF6E14" w:rsidP="00AF6E14">
            <w:pPr>
              <w:rPr>
                <w:rFonts w:ascii="Akkurat-Light" w:hAnsi="Akkurat-Light" w:cs="Calibri"/>
                <w:b/>
                <w:bCs/>
                <w:color w:val="000000"/>
                <w:sz w:val="18"/>
                <w:szCs w:val="18"/>
              </w:rPr>
            </w:pPr>
            <w:r w:rsidRPr="009D073B">
              <w:rPr>
                <w:rFonts w:ascii="Akkurat-Light" w:hAnsi="Akkurat-Light" w:cs="Calibri"/>
                <w:b/>
                <w:bCs/>
                <w:color w:val="000000"/>
                <w:sz w:val="20"/>
                <w:szCs w:val="20"/>
              </w:rPr>
              <w:t xml:space="preserve">CC1d – </w:t>
            </w:r>
            <w:r w:rsidRPr="00685F5B">
              <w:rPr>
                <w:rFonts w:ascii="Akkurat-Light" w:hAnsi="Akkurat-Light" w:cs="Calibri"/>
                <w:b/>
                <w:bCs/>
                <w:color w:val="000000"/>
                <w:sz w:val="18"/>
                <w:szCs w:val="18"/>
              </w:rPr>
              <w:t>Demonstrate awareness of developing evidence base and its application in practice, by:</w:t>
            </w:r>
          </w:p>
          <w:p w14:paraId="7C931EB1" w14:textId="77777777" w:rsidR="00685F5B" w:rsidRPr="00685F5B" w:rsidRDefault="00685F5B" w:rsidP="00AF6E14">
            <w:pPr>
              <w:rPr>
                <w:rFonts w:ascii="Akkurat-Light" w:hAnsi="Akkurat-Light" w:cs="Calibri"/>
                <w:b/>
                <w:bCs/>
                <w:color w:val="000000"/>
                <w:sz w:val="18"/>
                <w:szCs w:val="18"/>
              </w:rPr>
            </w:pPr>
          </w:p>
          <w:p w14:paraId="0C7638F1" w14:textId="77777777" w:rsidR="00AF6E14" w:rsidRPr="00685F5B" w:rsidRDefault="00AF6E14" w:rsidP="00685F5B">
            <w:pPr>
              <w:pStyle w:val="ListParagraph"/>
              <w:numPr>
                <w:ilvl w:val="0"/>
                <w:numId w:val="12"/>
              </w:numPr>
              <w:spacing w:after="240"/>
              <w:rPr>
                <w:rFonts w:ascii="Akkurat-Light" w:hAnsi="Akkurat-Light" w:cs="Calibri"/>
                <w:color w:val="000000"/>
                <w:sz w:val="18"/>
                <w:szCs w:val="18"/>
              </w:rPr>
            </w:pPr>
            <w:r w:rsidRPr="00685F5B">
              <w:rPr>
                <w:rFonts w:ascii="Akkurat-Light" w:hAnsi="Akkurat-Light" w:cs="Calibri"/>
                <w:color w:val="000000"/>
                <w:sz w:val="18"/>
                <w:szCs w:val="18"/>
              </w:rPr>
              <w:t xml:space="preserve">Promoting the role of nutrition in sustainability, recognising national and international frameworks and terminology, and outlining associated issues </w:t>
            </w:r>
          </w:p>
          <w:p w14:paraId="2E732907" w14:textId="77777777" w:rsidR="00AF6E14" w:rsidRPr="00685F5B" w:rsidRDefault="00AF6E14" w:rsidP="00685F5B">
            <w:pPr>
              <w:pStyle w:val="ListParagraph"/>
              <w:numPr>
                <w:ilvl w:val="0"/>
                <w:numId w:val="12"/>
              </w:numPr>
              <w:spacing w:after="240"/>
              <w:rPr>
                <w:rFonts w:ascii="Akkurat-Light" w:hAnsi="Akkurat-Light" w:cs="Calibri"/>
                <w:color w:val="000000"/>
                <w:sz w:val="18"/>
                <w:szCs w:val="18"/>
              </w:rPr>
            </w:pPr>
            <w:r w:rsidRPr="00685F5B">
              <w:rPr>
                <w:rFonts w:ascii="Akkurat-Light" w:hAnsi="Akkurat-Light" w:cs="Calibri"/>
                <w:color w:val="000000"/>
                <w:sz w:val="18"/>
                <w:szCs w:val="18"/>
              </w:rPr>
              <w:t xml:space="preserve">Accessing, obtaining, and analysing relevant data from large nutrition-related data sets, such as NDNS, Kantar, AHDB, PFMA and ONS*, and big data sets, such as Google Trends, applying findings to the development of research, policies, activities, and programmes </w:t>
            </w:r>
          </w:p>
          <w:p w14:paraId="12F9C338" w14:textId="77777777" w:rsidR="00AF6E14" w:rsidRPr="00685F5B" w:rsidRDefault="00AF6E14" w:rsidP="00685F5B">
            <w:pPr>
              <w:pStyle w:val="ListParagraph"/>
              <w:numPr>
                <w:ilvl w:val="0"/>
                <w:numId w:val="12"/>
              </w:numPr>
              <w:spacing w:after="240"/>
              <w:rPr>
                <w:rFonts w:ascii="Akkurat-Light" w:hAnsi="Akkurat-Light" w:cs="Calibri"/>
                <w:color w:val="000000"/>
                <w:sz w:val="18"/>
                <w:szCs w:val="18"/>
              </w:rPr>
            </w:pPr>
            <w:r w:rsidRPr="00685F5B">
              <w:rPr>
                <w:rFonts w:ascii="Akkurat-Light" w:hAnsi="Akkurat-Light" w:cs="Calibri"/>
                <w:color w:val="000000"/>
                <w:sz w:val="18"/>
                <w:szCs w:val="18"/>
              </w:rPr>
              <w:t xml:space="preserve">Identifying gaps in the evidence base, recognising their associated limitations and opportunities, appropriate to your professional context </w:t>
            </w:r>
          </w:p>
          <w:p w14:paraId="12C2EE5F" w14:textId="77777777" w:rsidR="00AF6E14" w:rsidRPr="009D073B" w:rsidRDefault="00AF6E14" w:rsidP="00685F5B">
            <w:pPr>
              <w:pStyle w:val="ListParagraph"/>
              <w:numPr>
                <w:ilvl w:val="0"/>
                <w:numId w:val="12"/>
              </w:numPr>
              <w:spacing w:after="240"/>
              <w:rPr>
                <w:rFonts w:ascii="Akkurat-Light" w:hAnsi="Akkurat-Light" w:cs="Calibri"/>
                <w:color w:val="000000"/>
                <w:sz w:val="20"/>
                <w:szCs w:val="20"/>
              </w:rPr>
            </w:pPr>
            <w:r w:rsidRPr="00685F5B">
              <w:rPr>
                <w:rFonts w:ascii="Akkurat-Light" w:hAnsi="Akkurat-Light" w:cs="Calibri"/>
                <w:color w:val="000000"/>
                <w:sz w:val="18"/>
                <w:szCs w:val="18"/>
              </w:rPr>
              <w:t>Advising on the general principles and methods associated with factors including determining the efficacy, health attributes, nutrition and health claims, safety and legal aspects of foods/feeds and drinks, and the use of supplements</w:t>
            </w:r>
          </w:p>
        </w:tc>
        <w:tc>
          <w:tcPr>
            <w:tcW w:w="1276" w:type="dxa"/>
            <w:shd w:val="clear" w:color="auto" w:fill="auto"/>
            <w:noWrap/>
            <w:hideMark/>
          </w:tcPr>
          <w:p w14:paraId="5B3F80BC" w14:textId="7E015E79" w:rsidR="00AF6E14" w:rsidRPr="009D073B" w:rsidRDefault="00AF6E14" w:rsidP="00AF6E14">
            <w:pPr>
              <w:jc w:val="center"/>
              <w:rPr>
                <w:rFonts w:ascii="Akkurat-Light" w:hAnsi="Akkurat-Light" w:cs="Calibri"/>
                <w:color w:val="000000"/>
                <w:sz w:val="20"/>
                <w:szCs w:val="20"/>
              </w:rPr>
            </w:pPr>
          </w:p>
        </w:tc>
        <w:tc>
          <w:tcPr>
            <w:tcW w:w="1559" w:type="dxa"/>
            <w:shd w:val="clear" w:color="auto" w:fill="auto"/>
            <w:noWrap/>
            <w:hideMark/>
          </w:tcPr>
          <w:p w14:paraId="2E3A9E6A" w14:textId="77777777" w:rsidR="00AF6E14" w:rsidRPr="009D073B" w:rsidRDefault="00AF6E14" w:rsidP="00AF6E14">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B0AB9EE" w14:textId="77777777" w:rsidR="00AF6E14" w:rsidRDefault="00AF6E14" w:rsidP="00AF6E14">
      <w:pPr>
        <w:jc w:val="both"/>
        <w:rPr>
          <w:rFonts w:ascii="Akkurat" w:hAnsi="Akkurat"/>
        </w:rPr>
      </w:pPr>
    </w:p>
    <w:p w14:paraId="558BB3FB" w14:textId="77777777" w:rsidR="00AF6E14" w:rsidRDefault="00AF6E14" w:rsidP="00AF6E14">
      <w:pPr>
        <w:jc w:val="both"/>
        <w:rPr>
          <w:rFonts w:ascii="Akkurat" w:hAnsi="Akkurat"/>
        </w:rPr>
      </w:pPr>
    </w:p>
    <w:p w14:paraId="682A1EB8" w14:textId="77777777" w:rsidR="00E20736" w:rsidRDefault="00E20736" w:rsidP="00AF6E14">
      <w:pPr>
        <w:jc w:val="both"/>
        <w:rPr>
          <w:rFonts w:ascii="Akkurat" w:hAnsi="Akkurat"/>
        </w:rPr>
      </w:pPr>
    </w:p>
    <w:tbl>
      <w:tblPr>
        <w:tblStyle w:val="TableGrid"/>
        <w:tblW w:w="0" w:type="auto"/>
        <w:tblInd w:w="704" w:type="dxa"/>
        <w:tblLook w:val="04A0" w:firstRow="1" w:lastRow="0" w:firstColumn="1" w:lastColumn="0" w:noHBand="0" w:noVBand="1"/>
      </w:tblPr>
      <w:tblGrid>
        <w:gridCol w:w="4820"/>
        <w:gridCol w:w="3651"/>
      </w:tblGrid>
      <w:tr w:rsidR="00AF6E14" w14:paraId="16F8C3DC" w14:textId="77777777" w:rsidTr="00E20736">
        <w:trPr>
          <w:trHeight w:val="521"/>
        </w:trPr>
        <w:tc>
          <w:tcPr>
            <w:tcW w:w="4820" w:type="dxa"/>
            <w:vAlign w:val="center"/>
          </w:tcPr>
          <w:p w14:paraId="6B8479D3" w14:textId="77777777" w:rsidR="00AF6E14" w:rsidRPr="003A3C63" w:rsidRDefault="00AF6E14" w:rsidP="00E20736">
            <w:pPr>
              <w:rPr>
                <w:rFonts w:ascii="Akkurat" w:hAnsi="Akkurat"/>
                <w:b/>
                <w:bCs/>
              </w:rPr>
            </w:pPr>
            <w:r w:rsidRPr="003A3C63">
              <w:rPr>
                <w:rFonts w:ascii="Akkurat" w:hAnsi="Akkurat"/>
                <w:b/>
                <w:bCs/>
              </w:rPr>
              <w:t>Specialist Area of Practice Applying For:</w:t>
            </w:r>
          </w:p>
        </w:tc>
        <w:tc>
          <w:tcPr>
            <w:tcW w:w="3651" w:type="dxa"/>
            <w:vAlign w:val="center"/>
          </w:tcPr>
          <w:p w14:paraId="54428518" w14:textId="77777777" w:rsidR="00AF6E14" w:rsidRPr="003A3C63" w:rsidRDefault="00AF6E14" w:rsidP="00E20736">
            <w:pPr>
              <w:rPr>
                <w:rFonts w:ascii="Akkurat" w:hAnsi="Akkurat"/>
                <w:b/>
                <w:bCs/>
              </w:rPr>
            </w:pPr>
            <w:r w:rsidRPr="003A3C63">
              <w:rPr>
                <w:rFonts w:ascii="Akkurat" w:hAnsi="Akkurat"/>
                <w:b/>
                <w:bCs/>
              </w:rPr>
              <w:t>You must also demonstrate:</w:t>
            </w:r>
          </w:p>
        </w:tc>
      </w:tr>
      <w:tr w:rsidR="00AF6E14" w14:paraId="11DF0635" w14:textId="77777777" w:rsidTr="00E20736">
        <w:trPr>
          <w:trHeight w:val="737"/>
        </w:trPr>
        <w:tc>
          <w:tcPr>
            <w:tcW w:w="4820" w:type="dxa"/>
            <w:vAlign w:val="center"/>
          </w:tcPr>
          <w:p w14:paraId="607E961A" w14:textId="77777777" w:rsidR="00AF6E14" w:rsidRPr="00167852" w:rsidRDefault="00AF6E14" w:rsidP="001550BA">
            <w:pPr>
              <w:pStyle w:val="ListParagraph"/>
              <w:numPr>
                <w:ilvl w:val="0"/>
                <w:numId w:val="15"/>
              </w:numPr>
              <w:rPr>
                <w:rFonts w:ascii="Akkurat" w:hAnsi="Akkurat"/>
              </w:rPr>
            </w:pPr>
            <w:r w:rsidRPr="00167852">
              <w:rPr>
                <w:rFonts w:ascii="Akkurat" w:hAnsi="Akkurat"/>
              </w:rPr>
              <w:t>Animal Nutrition</w:t>
            </w:r>
          </w:p>
        </w:tc>
        <w:tc>
          <w:tcPr>
            <w:tcW w:w="3651" w:type="dxa"/>
            <w:shd w:val="clear" w:color="auto" w:fill="FFF2CC" w:themeFill="accent4" w:themeFillTint="33"/>
            <w:vAlign w:val="center"/>
          </w:tcPr>
          <w:p w14:paraId="735152B6" w14:textId="77777777" w:rsidR="00AF6E14" w:rsidRPr="003A3C63" w:rsidRDefault="00AF6E14" w:rsidP="001550BA">
            <w:pPr>
              <w:pStyle w:val="ListParagraph"/>
              <w:numPr>
                <w:ilvl w:val="0"/>
                <w:numId w:val="16"/>
              </w:numPr>
              <w:rPr>
                <w:rFonts w:ascii="Akkurat" w:hAnsi="Akkurat"/>
              </w:rPr>
            </w:pPr>
            <w:r w:rsidRPr="003A3C63">
              <w:rPr>
                <w:rFonts w:ascii="Akkurat" w:hAnsi="Akkurat"/>
              </w:rPr>
              <w:t>AN2 – AN5</w:t>
            </w:r>
          </w:p>
        </w:tc>
      </w:tr>
      <w:tr w:rsidR="00AF6E14" w14:paraId="02A051D5" w14:textId="77777777" w:rsidTr="00E20736">
        <w:trPr>
          <w:trHeight w:val="737"/>
        </w:trPr>
        <w:tc>
          <w:tcPr>
            <w:tcW w:w="4820" w:type="dxa"/>
            <w:vAlign w:val="center"/>
          </w:tcPr>
          <w:p w14:paraId="33FDDCEC" w14:textId="77777777" w:rsidR="00AF6E14" w:rsidRPr="00167852" w:rsidRDefault="00AF6E14" w:rsidP="001550BA">
            <w:pPr>
              <w:pStyle w:val="ListParagraph"/>
              <w:numPr>
                <w:ilvl w:val="0"/>
                <w:numId w:val="15"/>
              </w:numPr>
              <w:rPr>
                <w:rFonts w:ascii="Akkurat" w:hAnsi="Akkurat"/>
              </w:rPr>
            </w:pPr>
            <w:r w:rsidRPr="00167852">
              <w:rPr>
                <w:rFonts w:ascii="Akkurat" w:hAnsi="Akkurat"/>
              </w:rPr>
              <w:t>Food</w:t>
            </w:r>
            <w:r>
              <w:rPr>
                <w:rFonts w:ascii="Akkurat" w:hAnsi="Akkurat"/>
              </w:rPr>
              <w:t xml:space="preserve"> Science/Industry</w:t>
            </w:r>
          </w:p>
        </w:tc>
        <w:tc>
          <w:tcPr>
            <w:tcW w:w="3651" w:type="dxa"/>
            <w:shd w:val="clear" w:color="auto" w:fill="DEEAF6" w:themeFill="accent5" w:themeFillTint="33"/>
            <w:vAlign w:val="center"/>
          </w:tcPr>
          <w:p w14:paraId="2D111005" w14:textId="77777777" w:rsidR="00AF6E14" w:rsidRPr="003A3C63" w:rsidRDefault="00AF6E14" w:rsidP="001550BA">
            <w:pPr>
              <w:pStyle w:val="ListParagraph"/>
              <w:numPr>
                <w:ilvl w:val="0"/>
                <w:numId w:val="16"/>
              </w:numPr>
              <w:rPr>
                <w:rFonts w:ascii="Akkurat" w:hAnsi="Akkurat"/>
              </w:rPr>
            </w:pPr>
            <w:r w:rsidRPr="003A3C63">
              <w:rPr>
                <w:rFonts w:ascii="Akkurat" w:hAnsi="Akkurat"/>
              </w:rPr>
              <w:t>FN2 – FN5</w:t>
            </w:r>
          </w:p>
        </w:tc>
      </w:tr>
      <w:tr w:rsidR="00AF6E14" w14:paraId="12870268" w14:textId="77777777" w:rsidTr="00E20736">
        <w:trPr>
          <w:trHeight w:val="737"/>
        </w:trPr>
        <w:tc>
          <w:tcPr>
            <w:tcW w:w="4820" w:type="dxa"/>
            <w:vAlign w:val="center"/>
          </w:tcPr>
          <w:p w14:paraId="5B700CD4" w14:textId="77777777" w:rsidR="00AF6E14" w:rsidRPr="00167852" w:rsidRDefault="00AF6E14" w:rsidP="001550BA">
            <w:pPr>
              <w:pStyle w:val="ListParagraph"/>
              <w:numPr>
                <w:ilvl w:val="0"/>
                <w:numId w:val="15"/>
              </w:numPr>
              <w:rPr>
                <w:rFonts w:ascii="Akkurat" w:hAnsi="Akkurat"/>
              </w:rPr>
            </w:pPr>
            <w:r w:rsidRPr="00167852">
              <w:rPr>
                <w:rFonts w:ascii="Akkurat" w:hAnsi="Akkurat"/>
              </w:rPr>
              <w:t>Healthcare- Medical</w:t>
            </w:r>
          </w:p>
        </w:tc>
        <w:tc>
          <w:tcPr>
            <w:tcW w:w="3651" w:type="dxa"/>
            <w:shd w:val="clear" w:color="auto" w:fill="E2EFD9" w:themeFill="accent6" w:themeFillTint="33"/>
            <w:vAlign w:val="center"/>
          </w:tcPr>
          <w:p w14:paraId="74A9008C" w14:textId="77777777" w:rsidR="00AF6E14" w:rsidRPr="003A3C63" w:rsidRDefault="00AF6E14" w:rsidP="001550BA">
            <w:pPr>
              <w:pStyle w:val="ListParagraph"/>
              <w:numPr>
                <w:ilvl w:val="0"/>
                <w:numId w:val="16"/>
              </w:numPr>
              <w:rPr>
                <w:rFonts w:ascii="Akkurat" w:hAnsi="Akkurat"/>
              </w:rPr>
            </w:pPr>
            <w:r w:rsidRPr="48C72A09">
              <w:rPr>
                <w:rFonts w:ascii="Akkurat" w:hAnsi="Akkurat"/>
              </w:rPr>
              <w:t xml:space="preserve">HC2-HC5 </w:t>
            </w:r>
          </w:p>
        </w:tc>
      </w:tr>
      <w:tr w:rsidR="00AF6E14" w14:paraId="06A1C0AE" w14:textId="77777777" w:rsidTr="00E20736">
        <w:trPr>
          <w:trHeight w:val="737"/>
        </w:trPr>
        <w:tc>
          <w:tcPr>
            <w:tcW w:w="4820" w:type="dxa"/>
            <w:vAlign w:val="center"/>
          </w:tcPr>
          <w:p w14:paraId="607419E2" w14:textId="77777777" w:rsidR="00AF6E14" w:rsidRPr="00167852" w:rsidRDefault="00AF6E14" w:rsidP="001550BA">
            <w:pPr>
              <w:pStyle w:val="ListParagraph"/>
              <w:numPr>
                <w:ilvl w:val="0"/>
                <w:numId w:val="15"/>
              </w:numPr>
              <w:rPr>
                <w:rFonts w:ascii="Akkurat" w:hAnsi="Akkurat"/>
              </w:rPr>
            </w:pPr>
            <w:r w:rsidRPr="00167852">
              <w:rPr>
                <w:rFonts w:ascii="Akkurat" w:hAnsi="Akkurat"/>
              </w:rPr>
              <w:t>Nutrition Science</w:t>
            </w:r>
          </w:p>
        </w:tc>
        <w:tc>
          <w:tcPr>
            <w:tcW w:w="3651" w:type="dxa"/>
            <w:shd w:val="clear" w:color="auto" w:fill="FBE4D5" w:themeFill="accent2" w:themeFillTint="33"/>
            <w:vAlign w:val="center"/>
          </w:tcPr>
          <w:p w14:paraId="6111E597" w14:textId="77777777" w:rsidR="00AF6E14" w:rsidRPr="003A3C63" w:rsidRDefault="00AF6E14" w:rsidP="001550BA">
            <w:pPr>
              <w:pStyle w:val="ListParagraph"/>
              <w:numPr>
                <w:ilvl w:val="0"/>
                <w:numId w:val="16"/>
              </w:numPr>
              <w:rPr>
                <w:rFonts w:ascii="Akkurat" w:hAnsi="Akkurat"/>
              </w:rPr>
            </w:pPr>
            <w:r w:rsidRPr="003A3C63">
              <w:rPr>
                <w:rFonts w:ascii="Akkurat" w:hAnsi="Akkurat"/>
              </w:rPr>
              <w:t>NS2 – NS5</w:t>
            </w:r>
          </w:p>
        </w:tc>
      </w:tr>
      <w:tr w:rsidR="00AF6E14" w14:paraId="3CA65EDA" w14:textId="77777777" w:rsidTr="00E20736">
        <w:trPr>
          <w:trHeight w:val="737"/>
        </w:trPr>
        <w:tc>
          <w:tcPr>
            <w:tcW w:w="4820" w:type="dxa"/>
            <w:vAlign w:val="center"/>
          </w:tcPr>
          <w:p w14:paraId="06697921" w14:textId="77777777" w:rsidR="00AF6E14" w:rsidRPr="00167852" w:rsidRDefault="00AF6E14" w:rsidP="001550BA">
            <w:pPr>
              <w:pStyle w:val="ListParagraph"/>
              <w:numPr>
                <w:ilvl w:val="0"/>
                <w:numId w:val="15"/>
              </w:numPr>
              <w:rPr>
                <w:rFonts w:ascii="Akkurat" w:hAnsi="Akkurat"/>
              </w:rPr>
            </w:pPr>
            <w:r w:rsidRPr="00167852">
              <w:rPr>
                <w:rFonts w:ascii="Akkurat" w:hAnsi="Akkurat"/>
              </w:rPr>
              <w:lastRenderedPageBreak/>
              <w:t>Public Health</w:t>
            </w:r>
          </w:p>
        </w:tc>
        <w:tc>
          <w:tcPr>
            <w:tcW w:w="3651" w:type="dxa"/>
            <w:shd w:val="clear" w:color="auto" w:fill="E8D8F4"/>
            <w:vAlign w:val="center"/>
          </w:tcPr>
          <w:p w14:paraId="17589705" w14:textId="77777777" w:rsidR="00AF6E14" w:rsidRPr="003A3C63" w:rsidRDefault="00AF6E14" w:rsidP="001550BA">
            <w:pPr>
              <w:pStyle w:val="ListParagraph"/>
              <w:numPr>
                <w:ilvl w:val="0"/>
                <w:numId w:val="16"/>
              </w:numPr>
              <w:rPr>
                <w:rFonts w:ascii="Akkurat" w:hAnsi="Akkurat"/>
              </w:rPr>
            </w:pPr>
            <w:r w:rsidRPr="003A3C63">
              <w:rPr>
                <w:rFonts w:ascii="Akkurat" w:hAnsi="Akkurat"/>
              </w:rPr>
              <w:t>PH2- PH5</w:t>
            </w:r>
          </w:p>
        </w:tc>
      </w:tr>
      <w:tr w:rsidR="00AF6E14" w14:paraId="574997E0" w14:textId="77777777" w:rsidTr="00E20736">
        <w:trPr>
          <w:trHeight w:val="737"/>
        </w:trPr>
        <w:tc>
          <w:tcPr>
            <w:tcW w:w="4820" w:type="dxa"/>
            <w:vAlign w:val="center"/>
          </w:tcPr>
          <w:p w14:paraId="5591A856" w14:textId="77777777" w:rsidR="00AF6E14" w:rsidRPr="00167852" w:rsidRDefault="00AF6E14" w:rsidP="001550BA">
            <w:pPr>
              <w:pStyle w:val="ListParagraph"/>
              <w:numPr>
                <w:ilvl w:val="0"/>
                <w:numId w:val="15"/>
              </w:numPr>
              <w:rPr>
                <w:rFonts w:ascii="Akkurat" w:hAnsi="Akkurat"/>
              </w:rPr>
            </w:pPr>
            <w:r w:rsidRPr="00167852">
              <w:rPr>
                <w:rFonts w:ascii="Akkurat" w:hAnsi="Akkurat"/>
              </w:rPr>
              <w:t>Sports &amp; Exercise</w:t>
            </w:r>
          </w:p>
        </w:tc>
        <w:tc>
          <w:tcPr>
            <w:tcW w:w="3651" w:type="dxa"/>
            <w:shd w:val="clear" w:color="auto" w:fill="D0CECE" w:themeFill="background2" w:themeFillShade="E6"/>
            <w:vAlign w:val="center"/>
          </w:tcPr>
          <w:p w14:paraId="4FF3CE99" w14:textId="77777777" w:rsidR="00AF6E14" w:rsidRPr="003A3C63" w:rsidRDefault="00AF6E14" w:rsidP="001550BA">
            <w:pPr>
              <w:pStyle w:val="ListParagraph"/>
              <w:numPr>
                <w:ilvl w:val="0"/>
                <w:numId w:val="16"/>
              </w:numPr>
              <w:rPr>
                <w:rFonts w:ascii="Akkurat" w:hAnsi="Akkurat"/>
              </w:rPr>
            </w:pPr>
            <w:r w:rsidRPr="003A3C63">
              <w:rPr>
                <w:rFonts w:ascii="Akkurat" w:hAnsi="Akkurat"/>
              </w:rPr>
              <w:t>SE2 – SE5</w:t>
            </w:r>
          </w:p>
        </w:tc>
      </w:tr>
    </w:tbl>
    <w:p w14:paraId="3D54537A" w14:textId="77777777" w:rsidR="00AF6E14" w:rsidRDefault="00AF6E14" w:rsidP="00AF6E14">
      <w:pPr>
        <w:rPr>
          <w:rFonts w:ascii="Akkurat" w:hAnsi="Akkurat"/>
        </w:rPr>
      </w:pPr>
      <w:r>
        <w:rPr>
          <w:rFonts w:ascii="Akkurat" w:hAnsi="Akkurat"/>
        </w:rPr>
        <w:br w:type="page"/>
      </w:r>
    </w:p>
    <w:p w14:paraId="671346C2" w14:textId="77777777" w:rsidR="00AF6E14" w:rsidRPr="0036209E" w:rsidRDefault="00AF6E14" w:rsidP="00AF6E14">
      <w:pPr>
        <w:jc w:val="both"/>
        <w:rPr>
          <w:rFonts w:ascii="Akkurat" w:hAnsi="Akkurat"/>
          <w:b/>
          <w:bCs/>
        </w:rPr>
      </w:pPr>
      <w:r w:rsidRPr="0036209E">
        <w:rPr>
          <w:rFonts w:ascii="Akkurat" w:hAnsi="Akkurat"/>
          <w:b/>
          <w:bCs/>
        </w:rPr>
        <w:lastRenderedPageBreak/>
        <w:t>ANIMAL NUTRITION</w:t>
      </w:r>
    </w:p>
    <w:p w14:paraId="698E7FB4" w14:textId="77777777" w:rsidR="00AF6E14" w:rsidRDefault="00AF6E14" w:rsidP="00AF6E14">
      <w:pPr>
        <w:jc w:val="both"/>
        <w:rPr>
          <w:rFonts w:ascii="Akkurat" w:hAnsi="Akkurat"/>
        </w:rPr>
      </w:pPr>
    </w:p>
    <w:p w14:paraId="1AC60691" w14:textId="77777777" w:rsidR="00AF6E14" w:rsidRDefault="00AF6E14" w:rsidP="00AF6E14">
      <w:pPr>
        <w:jc w:val="both"/>
        <w:rPr>
          <w:rFonts w:ascii="Akkurat" w:hAnsi="Akkurat"/>
        </w:rPr>
      </w:pPr>
      <w:r>
        <w:rPr>
          <w:rFonts w:ascii="Akkurat" w:hAnsi="Akkurat"/>
        </w:rPr>
        <w:t xml:space="preserve">Those applying for the specialist area of ‘Animal Nutrition’ must also demonstrate: </w:t>
      </w:r>
    </w:p>
    <w:p w14:paraId="39F6AAEA"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6237"/>
        <w:gridCol w:w="1308"/>
        <w:gridCol w:w="1513"/>
      </w:tblGrid>
      <w:tr w:rsidR="00AF6E14" w:rsidRPr="009D073B" w14:paraId="4AEB1775" w14:textId="77777777" w:rsidTr="005955FC">
        <w:trPr>
          <w:trHeight w:val="749"/>
        </w:trPr>
        <w:tc>
          <w:tcPr>
            <w:tcW w:w="6955" w:type="dxa"/>
            <w:gridSpan w:val="2"/>
            <w:shd w:val="clear" w:color="auto" w:fill="FFF2CC" w:themeFill="accent4" w:themeFillTint="33"/>
            <w:vAlign w:val="center"/>
          </w:tcPr>
          <w:p w14:paraId="47079C5D"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FFF2CC" w:themeFill="accent4" w:themeFillTint="33"/>
            <w:noWrap/>
          </w:tcPr>
          <w:p w14:paraId="0A066EF6"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3DB784F"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05A3373C"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618AA5AD"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F02D67C"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31168EEB" w14:textId="77777777" w:rsidTr="00BB1ED8">
        <w:trPr>
          <w:trHeight w:val="687"/>
        </w:trPr>
        <w:tc>
          <w:tcPr>
            <w:tcW w:w="718" w:type="dxa"/>
            <w:shd w:val="clear" w:color="auto" w:fill="FFF2CC" w:themeFill="accent4" w:themeFillTint="33"/>
            <w:vAlign w:val="center"/>
          </w:tcPr>
          <w:p w14:paraId="37EFB720"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AN2a</w:t>
            </w:r>
          </w:p>
        </w:tc>
        <w:tc>
          <w:tcPr>
            <w:tcW w:w="6237" w:type="dxa"/>
            <w:shd w:val="clear" w:color="auto" w:fill="FFF2CC" w:themeFill="accent4" w:themeFillTint="33"/>
            <w:vAlign w:val="center"/>
            <w:hideMark/>
          </w:tcPr>
          <w:p w14:paraId="02511561"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Explain the science underpinning current feed policy</w:t>
            </w:r>
          </w:p>
        </w:tc>
        <w:tc>
          <w:tcPr>
            <w:tcW w:w="1308" w:type="dxa"/>
            <w:shd w:val="clear" w:color="auto" w:fill="FFF2CC" w:themeFill="accent4" w:themeFillTint="33"/>
            <w:noWrap/>
            <w:hideMark/>
          </w:tcPr>
          <w:p w14:paraId="7BADDA0A" w14:textId="32507A36"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5792AD7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5C0F976" w14:textId="77777777" w:rsidTr="00BB1ED8">
        <w:trPr>
          <w:trHeight w:val="981"/>
        </w:trPr>
        <w:tc>
          <w:tcPr>
            <w:tcW w:w="718" w:type="dxa"/>
            <w:shd w:val="clear" w:color="auto" w:fill="FFF2CC" w:themeFill="accent4" w:themeFillTint="33"/>
            <w:vAlign w:val="center"/>
          </w:tcPr>
          <w:p w14:paraId="4975A689"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AN2b</w:t>
            </w:r>
          </w:p>
        </w:tc>
        <w:tc>
          <w:tcPr>
            <w:tcW w:w="6237" w:type="dxa"/>
            <w:shd w:val="clear" w:color="auto" w:fill="FFF2CC" w:themeFill="accent4" w:themeFillTint="33"/>
            <w:vAlign w:val="center"/>
          </w:tcPr>
          <w:p w14:paraId="4182B574" w14:textId="77777777"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sz w:val="18"/>
                <w:szCs w:val="18"/>
              </w:rPr>
              <w:t xml:space="preserve">Explain the complementarity between the food needs of humans and your nominated species of expertise, and how this can impact on owner/public understanding of the needs of the animal </w:t>
            </w:r>
          </w:p>
        </w:tc>
        <w:tc>
          <w:tcPr>
            <w:tcW w:w="1308" w:type="dxa"/>
            <w:shd w:val="clear" w:color="auto" w:fill="FFF2CC" w:themeFill="accent4" w:themeFillTint="33"/>
            <w:noWrap/>
          </w:tcPr>
          <w:p w14:paraId="4E77FB41"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6BEEDDD4" w14:textId="77777777" w:rsidR="00AF6E14" w:rsidRPr="009D073B" w:rsidRDefault="00AF6E14" w:rsidP="00BB1ED8">
            <w:pPr>
              <w:rPr>
                <w:rFonts w:ascii="Akkurat-Light" w:hAnsi="Akkurat-Light" w:cs="Calibri"/>
                <w:color w:val="000000"/>
                <w:sz w:val="20"/>
                <w:szCs w:val="20"/>
              </w:rPr>
            </w:pPr>
          </w:p>
        </w:tc>
      </w:tr>
      <w:tr w:rsidR="00AF6E14" w:rsidRPr="009D073B" w14:paraId="50328880" w14:textId="77777777" w:rsidTr="00BB1ED8">
        <w:trPr>
          <w:trHeight w:val="994"/>
        </w:trPr>
        <w:tc>
          <w:tcPr>
            <w:tcW w:w="718" w:type="dxa"/>
            <w:shd w:val="clear" w:color="auto" w:fill="FFF2CC" w:themeFill="accent4" w:themeFillTint="33"/>
            <w:vAlign w:val="center"/>
          </w:tcPr>
          <w:p w14:paraId="172F0FF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AN2c</w:t>
            </w:r>
          </w:p>
        </w:tc>
        <w:tc>
          <w:tcPr>
            <w:tcW w:w="6237" w:type="dxa"/>
            <w:shd w:val="clear" w:color="auto" w:fill="FFF2CC" w:themeFill="accent4" w:themeFillTint="33"/>
            <w:vAlign w:val="center"/>
            <w:hideMark/>
          </w:tcPr>
          <w:p w14:paraId="03853AE0"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 xml:space="preserve">Accurately assess the nutritional requirements for maintenance and production or performance in your nominated species of expertise (growth, lactation, egg production, sport etc.) </w:t>
            </w:r>
          </w:p>
        </w:tc>
        <w:tc>
          <w:tcPr>
            <w:tcW w:w="1308" w:type="dxa"/>
            <w:shd w:val="clear" w:color="auto" w:fill="FFF2CC" w:themeFill="accent4" w:themeFillTint="33"/>
            <w:noWrap/>
            <w:hideMark/>
          </w:tcPr>
          <w:p w14:paraId="29304E50" w14:textId="546D2BC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3D39099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0FB9920F" w14:textId="77777777" w:rsidTr="00BB1ED8">
        <w:trPr>
          <w:trHeight w:val="966"/>
        </w:trPr>
        <w:tc>
          <w:tcPr>
            <w:tcW w:w="718" w:type="dxa"/>
            <w:shd w:val="clear" w:color="auto" w:fill="FFF2CC" w:themeFill="accent4" w:themeFillTint="33"/>
            <w:vAlign w:val="center"/>
          </w:tcPr>
          <w:p w14:paraId="3DAB86B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AN2d</w:t>
            </w:r>
          </w:p>
        </w:tc>
        <w:tc>
          <w:tcPr>
            <w:tcW w:w="6237" w:type="dxa"/>
            <w:shd w:val="clear" w:color="auto" w:fill="FFF2CC" w:themeFill="accent4" w:themeFillTint="33"/>
            <w:vAlign w:val="center"/>
            <w:hideMark/>
          </w:tcPr>
          <w:p w14:paraId="785D049B"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 xml:space="preserve">Design and implement a feeding programme to meet the needs of specific clients/species </w:t>
            </w:r>
          </w:p>
        </w:tc>
        <w:tc>
          <w:tcPr>
            <w:tcW w:w="1308" w:type="dxa"/>
            <w:shd w:val="clear" w:color="auto" w:fill="FFF2CC" w:themeFill="accent4" w:themeFillTint="33"/>
            <w:noWrap/>
            <w:hideMark/>
          </w:tcPr>
          <w:p w14:paraId="2386A97E" w14:textId="7B355A0A"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002111E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F3756A8" w14:textId="77777777" w:rsidTr="00BB1ED8">
        <w:trPr>
          <w:trHeight w:val="906"/>
        </w:trPr>
        <w:tc>
          <w:tcPr>
            <w:tcW w:w="718" w:type="dxa"/>
            <w:shd w:val="clear" w:color="auto" w:fill="FFF2CC" w:themeFill="accent4" w:themeFillTint="33"/>
            <w:vAlign w:val="center"/>
          </w:tcPr>
          <w:p w14:paraId="5D24FE93"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AN2e</w:t>
            </w:r>
          </w:p>
        </w:tc>
        <w:tc>
          <w:tcPr>
            <w:tcW w:w="6237" w:type="dxa"/>
            <w:shd w:val="clear" w:color="auto" w:fill="FFF2CC" w:themeFill="accent4" w:themeFillTint="33"/>
            <w:vAlign w:val="center"/>
          </w:tcPr>
          <w:p w14:paraId="6F472D4A" w14:textId="77777777"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Apply computerised methods to calculate ration/feed formulation and describe the assumptions these methods make and their limitations</w:t>
            </w:r>
          </w:p>
        </w:tc>
        <w:tc>
          <w:tcPr>
            <w:tcW w:w="1308" w:type="dxa"/>
            <w:shd w:val="clear" w:color="auto" w:fill="FFF2CC" w:themeFill="accent4" w:themeFillTint="33"/>
            <w:noWrap/>
          </w:tcPr>
          <w:p w14:paraId="18A164C6"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02A3C132" w14:textId="77777777" w:rsidR="00AF6E14" w:rsidRPr="009D073B" w:rsidRDefault="00AF6E14" w:rsidP="00BB1ED8">
            <w:pPr>
              <w:rPr>
                <w:rFonts w:ascii="Akkurat-Light" w:hAnsi="Akkurat-Light" w:cs="Calibri"/>
                <w:color w:val="000000"/>
                <w:sz w:val="20"/>
                <w:szCs w:val="20"/>
              </w:rPr>
            </w:pPr>
          </w:p>
        </w:tc>
      </w:tr>
    </w:tbl>
    <w:p w14:paraId="69044D6A" w14:textId="77777777" w:rsidR="00AF6E14" w:rsidRDefault="00AF6E14" w:rsidP="00AF6E14">
      <w:pPr>
        <w:jc w:val="both"/>
        <w:rPr>
          <w:rFonts w:ascii="Akkurat" w:hAnsi="Akkurat"/>
        </w:rPr>
      </w:pPr>
    </w:p>
    <w:p w14:paraId="1C104DDF" w14:textId="77777777" w:rsidR="0048618F" w:rsidRDefault="0048618F"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718"/>
        <w:gridCol w:w="6237"/>
        <w:gridCol w:w="1308"/>
        <w:gridCol w:w="1513"/>
      </w:tblGrid>
      <w:tr w:rsidR="00AF6E14" w:rsidRPr="009D073B" w14:paraId="75EAF538" w14:textId="77777777" w:rsidTr="005955FC">
        <w:trPr>
          <w:trHeight w:val="749"/>
        </w:trPr>
        <w:tc>
          <w:tcPr>
            <w:tcW w:w="6955" w:type="dxa"/>
            <w:gridSpan w:val="2"/>
            <w:shd w:val="clear" w:color="auto" w:fill="FFF2CC" w:themeFill="accent4" w:themeFillTint="33"/>
            <w:vAlign w:val="center"/>
          </w:tcPr>
          <w:p w14:paraId="651AB8F1"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FFF2CC" w:themeFill="accent4" w:themeFillTint="33"/>
            <w:noWrap/>
          </w:tcPr>
          <w:p w14:paraId="4D35E2C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274A7F8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700A5812"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57E18D12"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2EDBFFD"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0C0EC5EE" w14:textId="77777777" w:rsidTr="00BB1ED8">
        <w:trPr>
          <w:trHeight w:val="2553"/>
        </w:trPr>
        <w:tc>
          <w:tcPr>
            <w:tcW w:w="718" w:type="dxa"/>
            <w:shd w:val="clear" w:color="auto" w:fill="FFF2CC" w:themeFill="accent4" w:themeFillTint="33"/>
            <w:vAlign w:val="center"/>
          </w:tcPr>
          <w:p w14:paraId="51CE5AE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AN3a</w:t>
            </w:r>
          </w:p>
        </w:tc>
        <w:tc>
          <w:tcPr>
            <w:tcW w:w="6237" w:type="dxa"/>
            <w:shd w:val="clear" w:color="auto" w:fill="FFF2CC" w:themeFill="accent4" w:themeFillTint="33"/>
            <w:vAlign w:val="center"/>
            <w:hideMark/>
          </w:tcPr>
          <w:p w14:paraId="748266E5" w14:textId="77777777"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 xml:space="preserve">Explain feed manufacturing and development processes, describing:  </w:t>
            </w:r>
          </w:p>
          <w:p w14:paraId="49B25F9E"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The quality control systems and microbiological safety issues in production  </w:t>
            </w:r>
          </w:p>
          <w:p w14:paraId="5B0B1720"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The importance of sustainability in feed production and procurement  </w:t>
            </w:r>
          </w:p>
          <w:p w14:paraId="53830196"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Bioavailability of nutrients in feed  </w:t>
            </w:r>
          </w:p>
          <w:p w14:paraId="63E0C4F6"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Adaptation of systems to improve nutritional value of feed</w:t>
            </w:r>
          </w:p>
          <w:p w14:paraId="40F0F9AB"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themeColor="text1"/>
                <w:sz w:val="18"/>
                <w:szCs w:val="18"/>
              </w:rPr>
              <w:t>Reformulation, fortification, and functional feeds</w:t>
            </w:r>
          </w:p>
          <w:p w14:paraId="77A6E8F6" w14:textId="77777777" w:rsidR="00AF6E14" w:rsidRPr="006F2F83" w:rsidRDefault="00AF6E14" w:rsidP="001550BA">
            <w:pPr>
              <w:pStyle w:val="ListParagraph"/>
              <w:numPr>
                <w:ilvl w:val="0"/>
                <w:numId w:val="16"/>
              </w:numPr>
              <w:rPr>
                <w:rFonts w:ascii="Akkurat-Light" w:hAnsi="Akkurat-Light" w:cs="Calibri"/>
                <w:color w:val="000000"/>
                <w:sz w:val="18"/>
                <w:szCs w:val="18"/>
              </w:rPr>
            </w:pPr>
            <w:r w:rsidRPr="006F2F83">
              <w:rPr>
                <w:rFonts w:ascii="Akkurat" w:hAnsi="Akkurat" w:cs="Calibri"/>
                <w:color w:val="000000"/>
                <w:sz w:val="18"/>
                <w:szCs w:val="18"/>
              </w:rPr>
              <w:t xml:space="preserve">Legislation for the control of feeds, their use/marketing and labelling </w:t>
            </w:r>
          </w:p>
        </w:tc>
        <w:tc>
          <w:tcPr>
            <w:tcW w:w="1308" w:type="dxa"/>
            <w:shd w:val="clear" w:color="auto" w:fill="FFF2CC" w:themeFill="accent4" w:themeFillTint="33"/>
            <w:noWrap/>
            <w:hideMark/>
          </w:tcPr>
          <w:p w14:paraId="59442F62" w14:textId="5DA8FED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27DAB2E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E4E649F" w14:textId="77777777" w:rsidTr="00BB1ED8">
        <w:trPr>
          <w:trHeight w:val="1130"/>
        </w:trPr>
        <w:tc>
          <w:tcPr>
            <w:tcW w:w="718" w:type="dxa"/>
            <w:shd w:val="clear" w:color="auto" w:fill="FFF2CC" w:themeFill="accent4" w:themeFillTint="33"/>
            <w:vAlign w:val="center"/>
          </w:tcPr>
          <w:p w14:paraId="2DCBE5CC"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AN3b</w:t>
            </w:r>
          </w:p>
        </w:tc>
        <w:tc>
          <w:tcPr>
            <w:tcW w:w="6237" w:type="dxa"/>
            <w:shd w:val="clear" w:color="auto" w:fill="FFF2CC" w:themeFill="accent4" w:themeFillTint="33"/>
            <w:vAlign w:val="center"/>
          </w:tcPr>
          <w:p w14:paraId="023B8EA4" w14:textId="77777777"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sz w:val="18"/>
                <w:szCs w:val="18"/>
              </w:rPr>
              <w:t>Describe the effects of dietary constituents, species variations and different processing techniques on the composition of animal-origin foods and the possible impact on human nutrition/health and sustainability</w:t>
            </w:r>
          </w:p>
        </w:tc>
        <w:tc>
          <w:tcPr>
            <w:tcW w:w="1308" w:type="dxa"/>
            <w:shd w:val="clear" w:color="auto" w:fill="FFF2CC" w:themeFill="accent4" w:themeFillTint="33"/>
            <w:noWrap/>
          </w:tcPr>
          <w:p w14:paraId="41DBE0A7"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2B462D8E" w14:textId="77777777" w:rsidR="00AF6E14" w:rsidRPr="009D073B" w:rsidRDefault="00AF6E14" w:rsidP="00BB1ED8">
            <w:pPr>
              <w:rPr>
                <w:rFonts w:ascii="Akkurat-Light" w:hAnsi="Akkurat-Light" w:cs="Calibri"/>
                <w:color w:val="000000"/>
                <w:sz w:val="20"/>
                <w:szCs w:val="20"/>
              </w:rPr>
            </w:pPr>
          </w:p>
        </w:tc>
      </w:tr>
      <w:tr w:rsidR="00AF6E14" w:rsidRPr="009D073B" w14:paraId="44C34A24" w14:textId="77777777" w:rsidTr="00BB1ED8">
        <w:trPr>
          <w:trHeight w:val="1128"/>
        </w:trPr>
        <w:tc>
          <w:tcPr>
            <w:tcW w:w="718" w:type="dxa"/>
            <w:shd w:val="clear" w:color="auto" w:fill="FFF2CC" w:themeFill="accent4" w:themeFillTint="33"/>
            <w:vAlign w:val="center"/>
          </w:tcPr>
          <w:p w14:paraId="6076FEE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AN3c</w:t>
            </w:r>
          </w:p>
        </w:tc>
        <w:tc>
          <w:tcPr>
            <w:tcW w:w="6237" w:type="dxa"/>
            <w:shd w:val="clear" w:color="auto" w:fill="FFF2CC" w:themeFill="accent4" w:themeFillTint="33"/>
            <w:vAlign w:val="center"/>
            <w:hideMark/>
          </w:tcPr>
          <w:p w14:paraId="501DC746"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themeColor="text1"/>
                <w:sz w:val="18"/>
                <w:szCs w:val="18"/>
              </w:rPr>
              <w:t xml:space="preserve"> Communicate practical dietary advice following official guidelines on the nutritional requirements and considerations during health, disease, and recovery of your nominated species of expertise </w:t>
            </w:r>
          </w:p>
        </w:tc>
        <w:tc>
          <w:tcPr>
            <w:tcW w:w="1308" w:type="dxa"/>
            <w:shd w:val="clear" w:color="auto" w:fill="FFF2CC" w:themeFill="accent4" w:themeFillTint="33"/>
            <w:noWrap/>
            <w:hideMark/>
          </w:tcPr>
          <w:p w14:paraId="21729CBA" w14:textId="374554CC"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44F34C4F"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562CBC1" w14:textId="77777777" w:rsidTr="00BB1ED8">
        <w:trPr>
          <w:trHeight w:val="830"/>
        </w:trPr>
        <w:tc>
          <w:tcPr>
            <w:tcW w:w="718" w:type="dxa"/>
            <w:shd w:val="clear" w:color="auto" w:fill="FFF2CC" w:themeFill="accent4" w:themeFillTint="33"/>
            <w:vAlign w:val="center"/>
          </w:tcPr>
          <w:p w14:paraId="13001FF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AN3d</w:t>
            </w:r>
          </w:p>
        </w:tc>
        <w:tc>
          <w:tcPr>
            <w:tcW w:w="6237" w:type="dxa"/>
            <w:shd w:val="clear" w:color="auto" w:fill="FFF2CC" w:themeFill="accent4" w:themeFillTint="33"/>
            <w:vAlign w:val="center"/>
            <w:hideMark/>
          </w:tcPr>
          <w:p w14:paraId="06D64ABA"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themeColor="text1"/>
                <w:sz w:val="18"/>
                <w:szCs w:val="18"/>
              </w:rPr>
              <w:t xml:space="preserve"> Advise on feedstuffs and ingredients, detailing their chemical composition, nutritive value, potential anti-nutrients, and toxins </w:t>
            </w:r>
          </w:p>
        </w:tc>
        <w:tc>
          <w:tcPr>
            <w:tcW w:w="1308" w:type="dxa"/>
            <w:shd w:val="clear" w:color="auto" w:fill="FFF2CC" w:themeFill="accent4" w:themeFillTint="33"/>
            <w:noWrap/>
            <w:hideMark/>
          </w:tcPr>
          <w:p w14:paraId="65FD83CE" w14:textId="79D2F604"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49B6658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735DD72" w14:textId="77777777" w:rsidTr="00BB1ED8">
        <w:trPr>
          <w:trHeight w:val="903"/>
        </w:trPr>
        <w:tc>
          <w:tcPr>
            <w:tcW w:w="718" w:type="dxa"/>
            <w:shd w:val="clear" w:color="auto" w:fill="FFF2CC" w:themeFill="accent4" w:themeFillTint="33"/>
            <w:vAlign w:val="center"/>
          </w:tcPr>
          <w:p w14:paraId="6A2F9CC7"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AN3e</w:t>
            </w:r>
          </w:p>
        </w:tc>
        <w:tc>
          <w:tcPr>
            <w:tcW w:w="6237" w:type="dxa"/>
            <w:shd w:val="clear" w:color="auto" w:fill="FFF2CC" w:themeFill="accent4" w:themeFillTint="33"/>
            <w:vAlign w:val="center"/>
          </w:tcPr>
          <w:p w14:paraId="3F9E6D43" w14:textId="4B5EBE33"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 xml:space="preserve">Identify and develop solutions to feeding management problems for your nominated species of expertise  </w:t>
            </w:r>
          </w:p>
        </w:tc>
        <w:tc>
          <w:tcPr>
            <w:tcW w:w="1308" w:type="dxa"/>
            <w:shd w:val="clear" w:color="auto" w:fill="FFF2CC" w:themeFill="accent4" w:themeFillTint="33"/>
            <w:noWrap/>
          </w:tcPr>
          <w:p w14:paraId="3BD27D8E"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15277EBD" w14:textId="77777777" w:rsidR="00AF6E14" w:rsidRPr="009D073B" w:rsidRDefault="00AF6E14" w:rsidP="00BB1ED8">
            <w:pPr>
              <w:rPr>
                <w:rFonts w:ascii="Akkurat-Light" w:hAnsi="Akkurat-Light" w:cs="Calibri"/>
                <w:color w:val="000000"/>
                <w:sz w:val="20"/>
                <w:szCs w:val="20"/>
              </w:rPr>
            </w:pPr>
          </w:p>
        </w:tc>
      </w:tr>
    </w:tbl>
    <w:p w14:paraId="587D2E83" w14:textId="77777777" w:rsidR="00AF6E14" w:rsidRDefault="00AF6E14" w:rsidP="00AF6E14">
      <w:pPr>
        <w:jc w:val="both"/>
        <w:rPr>
          <w:rFonts w:ascii="Akkurat" w:hAnsi="Akkurat"/>
        </w:rPr>
      </w:pPr>
    </w:p>
    <w:p w14:paraId="68FF09F2" w14:textId="77777777" w:rsidR="00A317C2" w:rsidRDefault="00A317C2" w:rsidP="00AF6E14">
      <w:pPr>
        <w:jc w:val="both"/>
        <w:rPr>
          <w:rFonts w:ascii="Akkurat" w:hAnsi="Akkurat"/>
        </w:rPr>
      </w:pPr>
    </w:p>
    <w:p w14:paraId="38D0452A" w14:textId="77777777" w:rsidR="00A317C2" w:rsidRDefault="00A317C2" w:rsidP="00AF6E14">
      <w:pPr>
        <w:jc w:val="both"/>
        <w:rPr>
          <w:rFonts w:ascii="Akkurat" w:hAnsi="Akkurat"/>
        </w:rPr>
      </w:pPr>
    </w:p>
    <w:p w14:paraId="1F370E92" w14:textId="77777777" w:rsidR="00A317C2" w:rsidRDefault="00A317C2" w:rsidP="00AF6E14">
      <w:pPr>
        <w:jc w:val="both"/>
        <w:rPr>
          <w:rFonts w:ascii="Akkurat" w:hAnsi="Akkurat"/>
        </w:rPr>
      </w:pPr>
    </w:p>
    <w:p w14:paraId="3499C035" w14:textId="77777777" w:rsidR="00A317C2" w:rsidRDefault="00A317C2" w:rsidP="00AF6E14">
      <w:pPr>
        <w:jc w:val="both"/>
        <w:rPr>
          <w:rFonts w:ascii="Akkurat" w:hAnsi="Akkurat"/>
        </w:rPr>
      </w:pPr>
    </w:p>
    <w:p w14:paraId="18741B2B" w14:textId="77777777" w:rsidR="00A317C2" w:rsidRDefault="00A317C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718"/>
        <w:gridCol w:w="6237"/>
        <w:gridCol w:w="1308"/>
        <w:gridCol w:w="1513"/>
      </w:tblGrid>
      <w:tr w:rsidR="00AF6E14" w:rsidRPr="009D073B" w14:paraId="4B5487FD" w14:textId="77777777" w:rsidTr="005955FC">
        <w:trPr>
          <w:trHeight w:val="749"/>
        </w:trPr>
        <w:tc>
          <w:tcPr>
            <w:tcW w:w="6955" w:type="dxa"/>
            <w:gridSpan w:val="2"/>
            <w:shd w:val="clear" w:color="auto" w:fill="FFF2CC" w:themeFill="accent4" w:themeFillTint="33"/>
            <w:vAlign w:val="center"/>
          </w:tcPr>
          <w:p w14:paraId="556E3819"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FFF2CC" w:themeFill="accent4" w:themeFillTint="33"/>
            <w:noWrap/>
          </w:tcPr>
          <w:p w14:paraId="006AEF2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21646283"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32404CC"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37D8D6D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4B6FEAA"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52ECA891" w14:textId="77777777" w:rsidTr="00BB1ED8">
        <w:trPr>
          <w:trHeight w:val="3033"/>
        </w:trPr>
        <w:tc>
          <w:tcPr>
            <w:tcW w:w="718" w:type="dxa"/>
            <w:shd w:val="clear" w:color="auto" w:fill="FFF2CC" w:themeFill="accent4" w:themeFillTint="33"/>
            <w:vAlign w:val="center"/>
          </w:tcPr>
          <w:p w14:paraId="04F1D2A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AN4a</w:t>
            </w:r>
          </w:p>
        </w:tc>
        <w:tc>
          <w:tcPr>
            <w:tcW w:w="6237" w:type="dxa"/>
            <w:shd w:val="clear" w:color="auto" w:fill="FFF2CC" w:themeFill="accent4" w:themeFillTint="33"/>
            <w:vAlign w:val="center"/>
            <w:hideMark/>
          </w:tcPr>
          <w:p w14:paraId="4C2AE6B2" w14:textId="77777777" w:rsidR="00AF6E14" w:rsidRPr="006F2F83" w:rsidRDefault="00AF6E14" w:rsidP="001550BA">
            <w:pPr>
              <w:rPr>
                <w:rFonts w:ascii="Akkurat" w:hAnsi="Akkurat" w:cs="Calibri"/>
                <w:color w:val="000000"/>
                <w:sz w:val="18"/>
                <w:szCs w:val="18"/>
              </w:rPr>
            </w:pPr>
            <w:r w:rsidRPr="006F2F83">
              <w:rPr>
                <w:rFonts w:ascii="Akkurat" w:hAnsi="Akkurat" w:cs="Calibri"/>
                <w:color w:val="000000"/>
                <w:sz w:val="18"/>
                <w:szCs w:val="18"/>
              </w:rPr>
              <w:t xml:space="preserve">Describe the impact on feed choice, dietary intake and feeding practices, related to:  </w:t>
            </w:r>
          </w:p>
          <w:p w14:paraId="24E123F1"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Human health and nutrition trends (including obesity and diet trends) </w:t>
            </w:r>
          </w:p>
          <w:p w14:paraId="6C2C8FE4"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Human behaviour and perception </w:t>
            </w:r>
          </w:p>
          <w:p w14:paraId="049918A4"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themeColor="text1"/>
                <w:sz w:val="18"/>
                <w:szCs w:val="18"/>
              </w:rPr>
              <w:t xml:space="preserve">Animal behaviours regarding season, age, reproductive status, and resource competition  </w:t>
            </w:r>
          </w:p>
          <w:p w14:paraId="0052F3F8"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themeColor="text1"/>
                <w:sz w:val="18"/>
                <w:szCs w:val="18"/>
              </w:rPr>
              <w:t xml:space="preserve">Marketing, including campaigns, labelling strategies, and veterinary promotion </w:t>
            </w:r>
          </w:p>
          <w:p w14:paraId="096620E7"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Food and feed prices </w:t>
            </w:r>
          </w:p>
          <w:p w14:paraId="2E08ED0D" w14:textId="77777777" w:rsidR="00AF6E14" w:rsidRPr="006F2F83" w:rsidRDefault="00AF6E14" w:rsidP="001550BA">
            <w:pPr>
              <w:pStyle w:val="ListParagraph"/>
              <w:numPr>
                <w:ilvl w:val="0"/>
                <w:numId w:val="18"/>
              </w:numPr>
              <w:rPr>
                <w:rFonts w:ascii="Akkurat-Light" w:hAnsi="Akkurat-Light" w:cs="Calibri"/>
                <w:color w:val="000000"/>
                <w:sz w:val="18"/>
                <w:szCs w:val="18"/>
              </w:rPr>
            </w:pPr>
            <w:r w:rsidRPr="006F2F83">
              <w:rPr>
                <w:rFonts w:ascii="Akkurat" w:hAnsi="Akkurat" w:cs="Calibri"/>
                <w:color w:val="000000"/>
                <w:sz w:val="18"/>
                <w:szCs w:val="18"/>
              </w:rPr>
              <w:t xml:space="preserve">Feed systems </w:t>
            </w:r>
          </w:p>
        </w:tc>
        <w:tc>
          <w:tcPr>
            <w:tcW w:w="1308" w:type="dxa"/>
            <w:shd w:val="clear" w:color="auto" w:fill="FFF2CC" w:themeFill="accent4" w:themeFillTint="33"/>
            <w:noWrap/>
            <w:hideMark/>
          </w:tcPr>
          <w:p w14:paraId="277AD73E" w14:textId="137E7E4B"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2EA033B6"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F84E835" w14:textId="77777777" w:rsidTr="00BB1ED8">
        <w:trPr>
          <w:trHeight w:val="1276"/>
        </w:trPr>
        <w:tc>
          <w:tcPr>
            <w:tcW w:w="718" w:type="dxa"/>
            <w:shd w:val="clear" w:color="auto" w:fill="FFF2CC" w:themeFill="accent4" w:themeFillTint="33"/>
            <w:vAlign w:val="center"/>
          </w:tcPr>
          <w:p w14:paraId="5C0BA3E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AN4b</w:t>
            </w:r>
          </w:p>
        </w:tc>
        <w:tc>
          <w:tcPr>
            <w:tcW w:w="6237" w:type="dxa"/>
            <w:shd w:val="clear" w:color="auto" w:fill="FFF2CC" w:themeFill="accent4" w:themeFillTint="33"/>
            <w:vAlign w:val="center"/>
          </w:tcPr>
          <w:p w14:paraId="459B68D9" w14:textId="77777777"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themeColor="text1"/>
                <w:sz w:val="18"/>
                <w:szCs w:val="18"/>
              </w:rPr>
              <w:t xml:space="preserve">Advise and influence owners/managers/farmers to make positive nutritional choices for the maintenance, production, performance, health, and welfare of your nominated species of expertise </w:t>
            </w:r>
          </w:p>
        </w:tc>
        <w:tc>
          <w:tcPr>
            <w:tcW w:w="1308" w:type="dxa"/>
            <w:shd w:val="clear" w:color="auto" w:fill="FFF2CC" w:themeFill="accent4" w:themeFillTint="33"/>
            <w:noWrap/>
          </w:tcPr>
          <w:p w14:paraId="761232CE"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33341135" w14:textId="77777777" w:rsidR="00AF6E14" w:rsidRPr="009D073B" w:rsidRDefault="00AF6E14" w:rsidP="00BB1ED8">
            <w:pPr>
              <w:rPr>
                <w:rFonts w:ascii="Akkurat-Light" w:hAnsi="Akkurat-Light" w:cs="Calibri"/>
                <w:color w:val="000000"/>
                <w:sz w:val="20"/>
                <w:szCs w:val="20"/>
              </w:rPr>
            </w:pPr>
          </w:p>
        </w:tc>
      </w:tr>
      <w:tr w:rsidR="00AF6E14" w:rsidRPr="009D073B" w14:paraId="0BE07B78" w14:textId="77777777" w:rsidTr="00BB1ED8">
        <w:trPr>
          <w:trHeight w:val="1266"/>
        </w:trPr>
        <w:tc>
          <w:tcPr>
            <w:tcW w:w="718" w:type="dxa"/>
            <w:shd w:val="clear" w:color="auto" w:fill="FFF2CC" w:themeFill="accent4" w:themeFillTint="33"/>
            <w:vAlign w:val="center"/>
          </w:tcPr>
          <w:p w14:paraId="58CD1DCE" w14:textId="77777777" w:rsidR="00AF6E14" w:rsidRPr="00541744" w:rsidRDefault="00AF6E14" w:rsidP="001550BA">
            <w:pPr>
              <w:rPr>
                <w:rFonts w:ascii="Akkurat" w:hAnsi="Akkurat" w:cs="Calibri"/>
                <w:color w:val="000000"/>
                <w:sz w:val="20"/>
                <w:szCs w:val="20"/>
              </w:rPr>
            </w:pPr>
            <w:r>
              <w:rPr>
                <w:rFonts w:ascii="Akkurat" w:hAnsi="Akkurat" w:cs="Calibri"/>
                <w:color w:val="000000"/>
                <w:sz w:val="20"/>
                <w:szCs w:val="20"/>
              </w:rPr>
              <w:t>AN4c</w:t>
            </w:r>
          </w:p>
        </w:tc>
        <w:tc>
          <w:tcPr>
            <w:tcW w:w="6237" w:type="dxa"/>
            <w:shd w:val="clear" w:color="auto" w:fill="FFF2CC" w:themeFill="accent4" w:themeFillTint="33"/>
            <w:vAlign w:val="center"/>
            <w:hideMark/>
          </w:tcPr>
          <w:p w14:paraId="4FFD5F0C"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themeColor="text1"/>
                <w:sz w:val="18"/>
                <w:szCs w:val="18"/>
              </w:rPr>
              <w:t>Identify and advise on how the feeding behaviours of your nominated species of expertise impacts on nutrient requirements, digestion, health, natural behaviour, and welfare</w:t>
            </w:r>
          </w:p>
        </w:tc>
        <w:tc>
          <w:tcPr>
            <w:tcW w:w="1308" w:type="dxa"/>
            <w:shd w:val="clear" w:color="auto" w:fill="FFF2CC" w:themeFill="accent4" w:themeFillTint="33"/>
            <w:noWrap/>
            <w:hideMark/>
          </w:tcPr>
          <w:p w14:paraId="463428D3" w14:textId="76BFACAE"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5A0EFBD8"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DED5095" w14:textId="77777777" w:rsidR="00AF6E14" w:rsidRDefault="00AF6E14" w:rsidP="00AF6E14">
      <w:pPr>
        <w:jc w:val="both"/>
        <w:rPr>
          <w:rFonts w:ascii="Akkurat" w:hAnsi="Akkurat"/>
        </w:rPr>
      </w:pPr>
    </w:p>
    <w:p w14:paraId="583EE4FA" w14:textId="77777777" w:rsidR="0048618F" w:rsidRDefault="0048618F"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ook w:val="04A0" w:firstRow="1" w:lastRow="0" w:firstColumn="1" w:lastColumn="0" w:noHBand="0" w:noVBand="1"/>
      </w:tblPr>
      <w:tblGrid>
        <w:gridCol w:w="718"/>
        <w:gridCol w:w="6237"/>
        <w:gridCol w:w="1308"/>
        <w:gridCol w:w="1513"/>
      </w:tblGrid>
      <w:tr w:rsidR="00AF6E14" w:rsidRPr="009D073B" w14:paraId="526AF3BA" w14:textId="77777777" w:rsidTr="0048618F">
        <w:trPr>
          <w:trHeight w:val="749"/>
        </w:trPr>
        <w:tc>
          <w:tcPr>
            <w:tcW w:w="6955" w:type="dxa"/>
            <w:gridSpan w:val="2"/>
            <w:shd w:val="clear" w:color="auto" w:fill="FFF2CC" w:themeFill="accent4" w:themeFillTint="33"/>
            <w:vAlign w:val="center"/>
          </w:tcPr>
          <w:p w14:paraId="5439417D"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FFF2CC" w:themeFill="accent4" w:themeFillTint="33"/>
            <w:noWrap/>
          </w:tcPr>
          <w:p w14:paraId="33923EB0"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C7BBD7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021FEAFA" w14:textId="77777777" w:rsidR="00AF6E14" w:rsidRPr="009D073B" w:rsidRDefault="00AF6E14" w:rsidP="001550BA">
            <w:pPr>
              <w:rPr>
                <w:rFonts w:ascii="Akkurat-Light" w:hAnsi="Akkurat-Light" w:cs="Calibri"/>
                <w:color w:val="000000"/>
                <w:sz w:val="20"/>
                <w:szCs w:val="20"/>
              </w:rPr>
            </w:pPr>
          </w:p>
        </w:tc>
        <w:tc>
          <w:tcPr>
            <w:tcW w:w="1513" w:type="dxa"/>
            <w:shd w:val="clear" w:color="auto" w:fill="FFF2CC" w:themeFill="accent4" w:themeFillTint="33"/>
            <w:noWrap/>
          </w:tcPr>
          <w:p w14:paraId="1D863883"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4132BC34"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0B83E426" w14:textId="77777777" w:rsidTr="00BB1ED8">
        <w:trPr>
          <w:trHeight w:val="1186"/>
        </w:trPr>
        <w:tc>
          <w:tcPr>
            <w:tcW w:w="718" w:type="dxa"/>
            <w:shd w:val="clear" w:color="auto" w:fill="FFF2CC" w:themeFill="accent4" w:themeFillTint="33"/>
            <w:vAlign w:val="center"/>
          </w:tcPr>
          <w:p w14:paraId="6C15026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AN5a</w:t>
            </w:r>
          </w:p>
        </w:tc>
        <w:tc>
          <w:tcPr>
            <w:tcW w:w="6237" w:type="dxa"/>
            <w:shd w:val="clear" w:color="auto" w:fill="FFF2CC" w:themeFill="accent4" w:themeFillTint="33"/>
            <w:vAlign w:val="center"/>
            <w:hideMark/>
          </w:tcPr>
          <w:p w14:paraId="7D0B2A52"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Describe the development and production process of specialist feeds and supplements, such as balanced energy-protein supplements or supplements to pasture</w:t>
            </w:r>
          </w:p>
        </w:tc>
        <w:tc>
          <w:tcPr>
            <w:tcW w:w="1308" w:type="dxa"/>
            <w:shd w:val="clear" w:color="auto" w:fill="FFF2CC" w:themeFill="accent4" w:themeFillTint="33"/>
            <w:noWrap/>
            <w:hideMark/>
          </w:tcPr>
          <w:p w14:paraId="30638F70" w14:textId="5D25D304"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76829B1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F33DDDC" w14:textId="77777777" w:rsidTr="00BB1ED8">
        <w:trPr>
          <w:trHeight w:val="1118"/>
        </w:trPr>
        <w:tc>
          <w:tcPr>
            <w:tcW w:w="718" w:type="dxa"/>
            <w:shd w:val="clear" w:color="auto" w:fill="FFF2CC" w:themeFill="accent4" w:themeFillTint="33"/>
            <w:vAlign w:val="center"/>
          </w:tcPr>
          <w:p w14:paraId="5DD43AC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AN5b</w:t>
            </w:r>
          </w:p>
        </w:tc>
        <w:tc>
          <w:tcPr>
            <w:tcW w:w="6237" w:type="dxa"/>
            <w:shd w:val="clear" w:color="auto" w:fill="FFF2CC" w:themeFill="accent4" w:themeFillTint="33"/>
            <w:vAlign w:val="center"/>
          </w:tcPr>
          <w:p w14:paraId="31DFCE3E" w14:textId="5A58E9D0" w:rsidR="00AF6E14" w:rsidRPr="006F2F83" w:rsidRDefault="00AF6E14" w:rsidP="001550BA">
            <w:pPr>
              <w:rPr>
                <w:rFonts w:ascii="Akkurat-Light" w:hAnsi="Akkurat-Light" w:cs="Calibri"/>
                <w:b/>
                <w:bCs/>
                <w:color w:val="000000"/>
                <w:sz w:val="18"/>
                <w:szCs w:val="18"/>
              </w:rPr>
            </w:pPr>
            <w:r w:rsidRPr="006F2F83">
              <w:rPr>
                <w:rFonts w:ascii="Akkurat" w:hAnsi="Akkurat" w:cs="Calibri"/>
                <w:color w:val="000000"/>
                <w:sz w:val="18"/>
                <w:szCs w:val="18"/>
              </w:rPr>
              <w:t xml:space="preserve">Identify dietary needs of specified animals, using markers of nutritional status and diet related health, applying findings to research, or development of feed strategies </w:t>
            </w:r>
          </w:p>
        </w:tc>
        <w:tc>
          <w:tcPr>
            <w:tcW w:w="1308" w:type="dxa"/>
            <w:shd w:val="clear" w:color="auto" w:fill="FFF2CC" w:themeFill="accent4" w:themeFillTint="33"/>
            <w:noWrap/>
          </w:tcPr>
          <w:p w14:paraId="71F7F437"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tcPr>
          <w:p w14:paraId="5060DE10" w14:textId="77777777" w:rsidR="00AF6E14" w:rsidRPr="009D073B" w:rsidRDefault="00AF6E14" w:rsidP="00BB1ED8">
            <w:pPr>
              <w:rPr>
                <w:rFonts w:ascii="Akkurat-Light" w:hAnsi="Akkurat-Light" w:cs="Calibri"/>
                <w:color w:val="000000"/>
                <w:sz w:val="20"/>
                <w:szCs w:val="20"/>
              </w:rPr>
            </w:pPr>
          </w:p>
        </w:tc>
      </w:tr>
      <w:tr w:rsidR="00AF6E14" w:rsidRPr="009D073B" w14:paraId="304B703B" w14:textId="77777777" w:rsidTr="00BB1ED8">
        <w:trPr>
          <w:trHeight w:val="1417"/>
        </w:trPr>
        <w:tc>
          <w:tcPr>
            <w:tcW w:w="718" w:type="dxa"/>
            <w:shd w:val="clear" w:color="auto" w:fill="FFF2CC" w:themeFill="accent4" w:themeFillTint="33"/>
            <w:vAlign w:val="center"/>
          </w:tcPr>
          <w:p w14:paraId="73D316C9"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AN5c</w:t>
            </w:r>
          </w:p>
        </w:tc>
        <w:tc>
          <w:tcPr>
            <w:tcW w:w="6237" w:type="dxa"/>
            <w:shd w:val="clear" w:color="auto" w:fill="FFF2CC" w:themeFill="accent4" w:themeFillTint="33"/>
            <w:vAlign w:val="center"/>
            <w:hideMark/>
          </w:tcPr>
          <w:p w14:paraId="041E235F"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 xml:space="preserve">Advise on the impact of animal feeding and management on the risk of animal/zoonotic diseases and disorders such as acidosis, ketosis, laminitis, post-weaning diarrhoea, parasite control, locomotor disorders, digestive and metabolic disorders </w:t>
            </w:r>
          </w:p>
        </w:tc>
        <w:tc>
          <w:tcPr>
            <w:tcW w:w="1308" w:type="dxa"/>
            <w:shd w:val="clear" w:color="auto" w:fill="FFF2CC" w:themeFill="accent4" w:themeFillTint="33"/>
            <w:noWrap/>
            <w:hideMark/>
          </w:tcPr>
          <w:p w14:paraId="133F9ADA" w14:textId="0F1D2A08"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0A245E89"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645859F" w14:textId="77777777" w:rsidTr="00BB1ED8">
        <w:trPr>
          <w:trHeight w:val="1394"/>
        </w:trPr>
        <w:tc>
          <w:tcPr>
            <w:tcW w:w="718" w:type="dxa"/>
            <w:shd w:val="clear" w:color="auto" w:fill="FFF2CC" w:themeFill="accent4" w:themeFillTint="33"/>
            <w:vAlign w:val="center"/>
          </w:tcPr>
          <w:p w14:paraId="591D65B1"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AN5d</w:t>
            </w:r>
          </w:p>
        </w:tc>
        <w:tc>
          <w:tcPr>
            <w:tcW w:w="6237" w:type="dxa"/>
            <w:shd w:val="clear" w:color="auto" w:fill="FFF2CC" w:themeFill="accent4" w:themeFillTint="33"/>
            <w:vAlign w:val="center"/>
            <w:hideMark/>
          </w:tcPr>
          <w:p w14:paraId="57D32478" w14:textId="77777777" w:rsidR="00AF6E14" w:rsidRPr="006F2F83" w:rsidRDefault="00AF6E14" w:rsidP="001550BA">
            <w:pPr>
              <w:rPr>
                <w:rFonts w:ascii="Akkurat-Light" w:hAnsi="Akkurat-Light" w:cs="Calibri"/>
                <w:color w:val="000000"/>
                <w:sz w:val="18"/>
                <w:szCs w:val="18"/>
              </w:rPr>
            </w:pPr>
            <w:r w:rsidRPr="006F2F83">
              <w:rPr>
                <w:rFonts w:ascii="Akkurat" w:hAnsi="Akkurat" w:cs="Calibri"/>
                <w:color w:val="000000"/>
                <w:sz w:val="18"/>
                <w:szCs w:val="18"/>
              </w:rPr>
              <w:t>Calculate requirements, and based on the results, advise on the development, and support the implementation, of feeding programmes, to meet the needs of the individual animal/herd (such as managing obesity, feed sensitivity, production gains, age, fertility)</w:t>
            </w:r>
          </w:p>
        </w:tc>
        <w:tc>
          <w:tcPr>
            <w:tcW w:w="1308" w:type="dxa"/>
            <w:shd w:val="clear" w:color="auto" w:fill="FFF2CC" w:themeFill="accent4" w:themeFillTint="33"/>
            <w:noWrap/>
            <w:hideMark/>
          </w:tcPr>
          <w:p w14:paraId="5A2B0262" w14:textId="6CE225C2" w:rsidR="00AF6E14" w:rsidRPr="009D073B" w:rsidRDefault="00AF6E14" w:rsidP="00BB1ED8">
            <w:pPr>
              <w:jc w:val="center"/>
              <w:rPr>
                <w:rFonts w:ascii="Akkurat-Light" w:hAnsi="Akkurat-Light" w:cs="Calibri"/>
                <w:color w:val="000000"/>
                <w:sz w:val="20"/>
                <w:szCs w:val="20"/>
              </w:rPr>
            </w:pPr>
          </w:p>
        </w:tc>
        <w:tc>
          <w:tcPr>
            <w:tcW w:w="1513" w:type="dxa"/>
            <w:shd w:val="clear" w:color="auto" w:fill="FFF2CC" w:themeFill="accent4" w:themeFillTint="33"/>
            <w:noWrap/>
            <w:hideMark/>
          </w:tcPr>
          <w:p w14:paraId="3F074DE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0423D64B" w14:textId="77777777" w:rsidR="00AF6E14" w:rsidRDefault="00AF6E14" w:rsidP="00AF6E14">
      <w:pPr>
        <w:jc w:val="both"/>
        <w:rPr>
          <w:rFonts w:ascii="Akkurat" w:hAnsi="Akkurat"/>
          <w:b/>
          <w:bCs/>
        </w:rPr>
      </w:pPr>
    </w:p>
    <w:p w14:paraId="6DE0B131" w14:textId="77777777" w:rsidR="00AF6E14" w:rsidRDefault="00AF6E14" w:rsidP="00AF6E14">
      <w:pPr>
        <w:rPr>
          <w:rFonts w:ascii="Akkurat" w:hAnsi="Akkurat"/>
          <w:b/>
          <w:bCs/>
        </w:rPr>
      </w:pPr>
      <w:r>
        <w:rPr>
          <w:rFonts w:ascii="Akkurat" w:hAnsi="Akkurat"/>
          <w:b/>
          <w:bCs/>
        </w:rPr>
        <w:br w:type="page"/>
      </w:r>
    </w:p>
    <w:p w14:paraId="5FFA9C9C" w14:textId="77777777" w:rsidR="00AF6E14" w:rsidRPr="0036209E" w:rsidRDefault="00AF6E14" w:rsidP="00AF6E14">
      <w:pPr>
        <w:jc w:val="both"/>
        <w:rPr>
          <w:rFonts w:ascii="Akkurat" w:hAnsi="Akkurat"/>
          <w:b/>
          <w:bCs/>
        </w:rPr>
      </w:pPr>
      <w:r>
        <w:rPr>
          <w:rFonts w:ascii="Akkurat" w:hAnsi="Akkurat"/>
          <w:b/>
          <w:bCs/>
        </w:rPr>
        <w:lastRenderedPageBreak/>
        <w:t>FOOD SCIENCE / INDUSTRY</w:t>
      </w:r>
    </w:p>
    <w:p w14:paraId="2C56F799" w14:textId="77777777" w:rsidR="00AF6E14" w:rsidRDefault="00AF6E14" w:rsidP="00AF6E14">
      <w:pPr>
        <w:jc w:val="both"/>
        <w:rPr>
          <w:rFonts w:ascii="Akkurat" w:hAnsi="Akkurat"/>
        </w:rPr>
      </w:pPr>
    </w:p>
    <w:p w14:paraId="1F6563C7" w14:textId="77777777" w:rsidR="00AF6E14" w:rsidRDefault="00AF6E14" w:rsidP="00AF6E14">
      <w:pPr>
        <w:jc w:val="both"/>
        <w:rPr>
          <w:rFonts w:ascii="Akkurat" w:hAnsi="Akkurat"/>
        </w:rPr>
      </w:pPr>
      <w:r>
        <w:rPr>
          <w:rFonts w:ascii="Akkurat" w:hAnsi="Akkurat"/>
        </w:rPr>
        <w:t xml:space="preserve">Those applying for the specialist area of ‘Food’ must also demonstrate: </w:t>
      </w:r>
    </w:p>
    <w:p w14:paraId="0FB18FCE"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520DC709" w14:textId="77777777" w:rsidTr="0048618F">
        <w:trPr>
          <w:trHeight w:val="749"/>
        </w:trPr>
        <w:tc>
          <w:tcPr>
            <w:tcW w:w="6955" w:type="dxa"/>
            <w:gridSpan w:val="2"/>
            <w:shd w:val="clear" w:color="auto" w:fill="DEEAF6" w:themeFill="accent5" w:themeFillTint="33"/>
            <w:vAlign w:val="center"/>
          </w:tcPr>
          <w:p w14:paraId="29E68264"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DEEAF6" w:themeFill="accent5" w:themeFillTint="33"/>
            <w:noWrap/>
          </w:tcPr>
          <w:p w14:paraId="0B2504C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263526F4"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0241E41"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64A9859E"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5677EEB7"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2D3AE48B" w14:textId="77777777" w:rsidTr="00BB1ED8">
        <w:trPr>
          <w:trHeight w:val="825"/>
        </w:trPr>
        <w:tc>
          <w:tcPr>
            <w:tcW w:w="718" w:type="dxa"/>
            <w:shd w:val="clear" w:color="auto" w:fill="DEEAF6" w:themeFill="accent5" w:themeFillTint="33"/>
            <w:vAlign w:val="center"/>
          </w:tcPr>
          <w:p w14:paraId="759974F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FN2a</w:t>
            </w:r>
          </w:p>
        </w:tc>
        <w:tc>
          <w:tcPr>
            <w:tcW w:w="6237" w:type="dxa"/>
            <w:shd w:val="clear" w:color="auto" w:fill="DEEAF6" w:themeFill="accent5" w:themeFillTint="33"/>
            <w:vAlign w:val="center"/>
            <w:hideMark/>
          </w:tcPr>
          <w:p w14:paraId="1B2919A0"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Explain the science underpinning current food policy</w:t>
            </w:r>
          </w:p>
        </w:tc>
        <w:tc>
          <w:tcPr>
            <w:tcW w:w="1308" w:type="dxa"/>
            <w:shd w:val="clear" w:color="auto" w:fill="DEEAF6" w:themeFill="accent5" w:themeFillTint="33"/>
            <w:noWrap/>
            <w:hideMark/>
          </w:tcPr>
          <w:p w14:paraId="12C8C633" w14:textId="4CA5B4AF"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3B685969"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2661659" w14:textId="77777777" w:rsidTr="00BB1ED8">
        <w:trPr>
          <w:trHeight w:val="1281"/>
        </w:trPr>
        <w:tc>
          <w:tcPr>
            <w:tcW w:w="718" w:type="dxa"/>
            <w:shd w:val="clear" w:color="auto" w:fill="DEEAF6" w:themeFill="accent5" w:themeFillTint="33"/>
            <w:vAlign w:val="center"/>
          </w:tcPr>
          <w:p w14:paraId="475E625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FN2b</w:t>
            </w:r>
          </w:p>
        </w:tc>
        <w:tc>
          <w:tcPr>
            <w:tcW w:w="6237" w:type="dxa"/>
            <w:shd w:val="clear" w:color="auto" w:fill="DEEAF6" w:themeFill="accent5" w:themeFillTint="33"/>
            <w:vAlign w:val="center"/>
          </w:tcPr>
          <w:p w14:paraId="0AEF8624" w14:textId="77777777" w:rsidR="00AF6E14" w:rsidRPr="008A7320" w:rsidRDefault="00AF6E14" w:rsidP="001550BA">
            <w:pPr>
              <w:rPr>
                <w:rFonts w:ascii="Akkurat-Light" w:hAnsi="Akkurat-Light" w:cs="Calibri"/>
                <w:b/>
                <w:bCs/>
                <w:color w:val="000000"/>
                <w:sz w:val="18"/>
                <w:szCs w:val="18"/>
              </w:rPr>
            </w:pPr>
            <w:r w:rsidRPr="008A7320">
              <w:rPr>
                <w:rFonts w:ascii="Akkurat" w:hAnsi="Akkurat" w:cs="Calibri"/>
                <w:color w:val="000000" w:themeColor="text1"/>
                <w:sz w:val="18"/>
                <w:szCs w:val="18"/>
              </w:rPr>
              <w:t>Accurately assess the nutritional content/contribution of food and food products, interpreting results, and reporting on them in multiple settings, formats, and platforms, appropriate to your area of work</w:t>
            </w:r>
          </w:p>
        </w:tc>
        <w:tc>
          <w:tcPr>
            <w:tcW w:w="1308" w:type="dxa"/>
            <w:shd w:val="clear" w:color="auto" w:fill="DEEAF6" w:themeFill="accent5" w:themeFillTint="33"/>
            <w:noWrap/>
          </w:tcPr>
          <w:p w14:paraId="21F9C116"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057130B4" w14:textId="77777777" w:rsidR="00AF6E14" w:rsidRPr="009D073B" w:rsidRDefault="00AF6E14" w:rsidP="00BB1ED8">
            <w:pPr>
              <w:rPr>
                <w:rFonts w:ascii="Akkurat-Light" w:hAnsi="Akkurat-Light" w:cs="Calibri"/>
                <w:color w:val="000000"/>
                <w:sz w:val="20"/>
                <w:szCs w:val="20"/>
              </w:rPr>
            </w:pPr>
          </w:p>
        </w:tc>
      </w:tr>
      <w:tr w:rsidR="00AF6E14" w:rsidRPr="009D073B" w14:paraId="56F2C5E1" w14:textId="77777777" w:rsidTr="00BB1ED8">
        <w:trPr>
          <w:trHeight w:val="1125"/>
        </w:trPr>
        <w:tc>
          <w:tcPr>
            <w:tcW w:w="718" w:type="dxa"/>
            <w:shd w:val="clear" w:color="auto" w:fill="DEEAF6" w:themeFill="accent5" w:themeFillTint="33"/>
            <w:vAlign w:val="center"/>
          </w:tcPr>
          <w:p w14:paraId="01742D9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FN2c</w:t>
            </w:r>
          </w:p>
        </w:tc>
        <w:tc>
          <w:tcPr>
            <w:tcW w:w="6237" w:type="dxa"/>
            <w:shd w:val="clear" w:color="auto" w:fill="DEEAF6" w:themeFill="accent5" w:themeFillTint="33"/>
            <w:vAlign w:val="center"/>
            <w:hideMark/>
          </w:tcPr>
          <w:p w14:paraId="610520B0"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Analyse and evaluate food intake records, recipes and/or diets, either manually, or using appropriate computer programmes</w:t>
            </w:r>
          </w:p>
        </w:tc>
        <w:tc>
          <w:tcPr>
            <w:tcW w:w="1308" w:type="dxa"/>
            <w:shd w:val="clear" w:color="auto" w:fill="DEEAF6" w:themeFill="accent5" w:themeFillTint="33"/>
            <w:noWrap/>
            <w:hideMark/>
          </w:tcPr>
          <w:p w14:paraId="1CC3FA4D" w14:textId="0C11704C"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25660C4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A9E35C2" w14:textId="77777777" w:rsidR="00AF6E14" w:rsidRDefault="00AF6E14" w:rsidP="00AF6E14">
      <w:pPr>
        <w:jc w:val="both"/>
        <w:rPr>
          <w:rFonts w:ascii="Akkurat" w:hAnsi="Akkurat"/>
        </w:rPr>
      </w:pPr>
    </w:p>
    <w:p w14:paraId="62813854"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07052FC0" w14:textId="77777777" w:rsidTr="008A7320">
        <w:trPr>
          <w:trHeight w:val="749"/>
        </w:trPr>
        <w:tc>
          <w:tcPr>
            <w:tcW w:w="6955" w:type="dxa"/>
            <w:gridSpan w:val="2"/>
            <w:shd w:val="clear" w:color="auto" w:fill="DEEAF6" w:themeFill="accent5" w:themeFillTint="33"/>
            <w:vAlign w:val="center"/>
          </w:tcPr>
          <w:p w14:paraId="125ADB17"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DEEAF6" w:themeFill="accent5" w:themeFillTint="33"/>
            <w:noWrap/>
          </w:tcPr>
          <w:p w14:paraId="4293BC66"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8AF73FD"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E019012"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5D00D03D"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3419BDD" w14:textId="77777777" w:rsidR="00AF6E14" w:rsidRPr="009D073B" w:rsidRDefault="00AF6E14" w:rsidP="001550BA">
            <w:pPr>
              <w:rPr>
                <w:rFonts w:ascii="Akkurat-Light" w:hAnsi="Akkurat-Light" w:cs="Calibri"/>
                <w:color w:val="000000"/>
                <w:sz w:val="20"/>
                <w:szCs w:val="20"/>
              </w:rPr>
            </w:pPr>
            <w:r w:rsidRPr="005955FC">
              <w:rPr>
                <w:rFonts w:ascii="Akkurat-Light" w:hAnsi="Akkurat-Light" w:cs="Arial"/>
                <w:sz w:val="10"/>
                <w:szCs w:val="10"/>
              </w:rPr>
              <w:t>(If required to direct assessor to where in document or ownership etc.)</w:t>
            </w:r>
          </w:p>
        </w:tc>
      </w:tr>
      <w:tr w:rsidR="00AF6E14" w:rsidRPr="009D073B" w14:paraId="5311CD41" w14:textId="77777777" w:rsidTr="00BB1ED8">
        <w:trPr>
          <w:trHeight w:val="2733"/>
        </w:trPr>
        <w:tc>
          <w:tcPr>
            <w:tcW w:w="718" w:type="dxa"/>
            <w:shd w:val="clear" w:color="auto" w:fill="DEEAF6" w:themeFill="accent5" w:themeFillTint="33"/>
            <w:vAlign w:val="center"/>
          </w:tcPr>
          <w:p w14:paraId="6D0590A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FN3a</w:t>
            </w:r>
          </w:p>
        </w:tc>
        <w:tc>
          <w:tcPr>
            <w:tcW w:w="6237" w:type="dxa"/>
            <w:shd w:val="clear" w:color="auto" w:fill="DEEAF6" w:themeFill="accent5" w:themeFillTint="33"/>
            <w:vAlign w:val="center"/>
            <w:hideMark/>
          </w:tcPr>
          <w:p w14:paraId="098B0E1C" w14:textId="77777777" w:rsidR="00AF6E14" w:rsidRPr="008A7320" w:rsidRDefault="00AF6E14" w:rsidP="001550BA">
            <w:pPr>
              <w:rPr>
                <w:rFonts w:ascii="Akkurat" w:hAnsi="Akkurat" w:cs="Calibri"/>
                <w:color w:val="000000"/>
                <w:sz w:val="18"/>
                <w:szCs w:val="18"/>
              </w:rPr>
            </w:pPr>
            <w:r w:rsidRPr="008A7320">
              <w:rPr>
                <w:rFonts w:ascii="Akkurat" w:hAnsi="Akkurat" w:cs="Calibri"/>
                <w:color w:val="000000"/>
                <w:sz w:val="18"/>
                <w:szCs w:val="18"/>
              </w:rPr>
              <w:t xml:space="preserve">Explain food manufacturing and development processes, describing: </w:t>
            </w:r>
            <w:r w:rsidRPr="008A7320">
              <w:rPr>
                <w:rFonts w:ascii="Akkurat" w:hAnsi="Akkurat" w:cs="Calibri"/>
                <w:color w:val="000000"/>
                <w:sz w:val="18"/>
                <w:szCs w:val="18"/>
              </w:rPr>
              <w:br/>
            </w:r>
          </w:p>
          <w:p w14:paraId="36A8FC66"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The quality control systems and microbiological food safety issues in production </w:t>
            </w:r>
          </w:p>
          <w:p w14:paraId="0BE79FB0"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The importance of sustainability in food production and procurement </w:t>
            </w:r>
          </w:p>
          <w:p w14:paraId="4FE5D31E"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Bioavailability of nutrients in food </w:t>
            </w:r>
          </w:p>
          <w:p w14:paraId="3EE0F7DF"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Adaptation of systems to improve nutritional value of food </w:t>
            </w:r>
          </w:p>
          <w:p w14:paraId="5791F4E9" w14:textId="77777777" w:rsidR="00AF6E14" w:rsidRPr="008A7320" w:rsidRDefault="00AF6E14" w:rsidP="001550BA">
            <w:pPr>
              <w:pStyle w:val="ListParagraph"/>
              <w:numPr>
                <w:ilvl w:val="0"/>
                <w:numId w:val="19"/>
              </w:numPr>
              <w:rPr>
                <w:rFonts w:ascii="Akkurat-Light" w:hAnsi="Akkurat-Light" w:cs="Calibri"/>
                <w:color w:val="000000"/>
                <w:sz w:val="18"/>
                <w:szCs w:val="18"/>
              </w:rPr>
            </w:pPr>
            <w:r w:rsidRPr="008A7320">
              <w:rPr>
                <w:rFonts w:ascii="Akkurat" w:hAnsi="Akkurat" w:cs="Calibri"/>
                <w:color w:val="000000"/>
                <w:sz w:val="18"/>
                <w:szCs w:val="18"/>
              </w:rPr>
              <w:t xml:space="preserve">Reformulation, fortification, and functional foods </w:t>
            </w:r>
          </w:p>
        </w:tc>
        <w:tc>
          <w:tcPr>
            <w:tcW w:w="1308" w:type="dxa"/>
            <w:shd w:val="clear" w:color="auto" w:fill="DEEAF6" w:themeFill="accent5" w:themeFillTint="33"/>
            <w:noWrap/>
            <w:hideMark/>
          </w:tcPr>
          <w:p w14:paraId="156D72C0" w14:textId="62DB9D68"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22D7FD0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48B8E0B" w14:textId="77777777" w:rsidTr="00BB1ED8">
        <w:trPr>
          <w:trHeight w:val="1256"/>
        </w:trPr>
        <w:tc>
          <w:tcPr>
            <w:tcW w:w="718" w:type="dxa"/>
            <w:shd w:val="clear" w:color="auto" w:fill="DEEAF6" w:themeFill="accent5" w:themeFillTint="33"/>
            <w:vAlign w:val="center"/>
          </w:tcPr>
          <w:p w14:paraId="6CFC11CC"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FN3b</w:t>
            </w:r>
          </w:p>
        </w:tc>
        <w:tc>
          <w:tcPr>
            <w:tcW w:w="6237" w:type="dxa"/>
            <w:shd w:val="clear" w:color="auto" w:fill="DEEAF6" w:themeFill="accent5" w:themeFillTint="33"/>
            <w:vAlign w:val="center"/>
          </w:tcPr>
          <w:p w14:paraId="1D43C17D" w14:textId="77777777" w:rsidR="00AF6E14" w:rsidRPr="008A7320" w:rsidRDefault="00AF6E14" w:rsidP="001550BA">
            <w:pPr>
              <w:rPr>
                <w:rFonts w:ascii="Akkurat-Light" w:hAnsi="Akkurat-Light" w:cs="Calibri"/>
                <w:b/>
                <w:bCs/>
                <w:color w:val="000000"/>
                <w:sz w:val="18"/>
                <w:szCs w:val="18"/>
              </w:rPr>
            </w:pPr>
            <w:r w:rsidRPr="008A7320">
              <w:rPr>
                <w:rFonts w:ascii="Akkurat" w:hAnsi="Akkurat" w:cs="Calibri"/>
                <w:color w:val="000000"/>
                <w:sz w:val="18"/>
                <w:szCs w:val="18"/>
              </w:rPr>
              <w:t>Communicate practical dietary advice following accurate dietary assessment and application of dietary or nutritional guidelines, in multiple groups, sub-groups, and settings</w:t>
            </w:r>
          </w:p>
        </w:tc>
        <w:tc>
          <w:tcPr>
            <w:tcW w:w="1308" w:type="dxa"/>
            <w:shd w:val="clear" w:color="auto" w:fill="DEEAF6" w:themeFill="accent5" w:themeFillTint="33"/>
            <w:noWrap/>
          </w:tcPr>
          <w:p w14:paraId="4B628DFC"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1EEDD185" w14:textId="77777777" w:rsidR="00AF6E14" w:rsidRPr="009D073B" w:rsidRDefault="00AF6E14" w:rsidP="00BB1ED8">
            <w:pPr>
              <w:rPr>
                <w:rFonts w:ascii="Akkurat-Light" w:hAnsi="Akkurat-Light" w:cs="Calibri"/>
                <w:color w:val="000000"/>
                <w:sz w:val="20"/>
                <w:szCs w:val="20"/>
              </w:rPr>
            </w:pPr>
          </w:p>
        </w:tc>
      </w:tr>
      <w:tr w:rsidR="00AF6E14" w:rsidRPr="009D073B" w14:paraId="74679DDF" w14:textId="77777777" w:rsidTr="00BB1ED8">
        <w:trPr>
          <w:trHeight w:val="1118"/>
        </w:trPr>
        <w:tc>
          <w:tcPr>
            <w:tcW w:w="718" w:type="dxa"/>
            <w:shd w:val="clear" w:color="auto" w:fill="DEEAF6" w:themeFill="accent5" w:themeFillTint="33"/>
            <w:vAlign w:val="center"/>
          </w:tcPr>
          <w:p w14:paraId="18D514B7"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FN3c</w:t>
            </w:r>
          </w:p>
        </w:tc>
        <w:tc>
          <w:tcPr>
            <w:tcW w:w="6237" w:type="dxa"/>
            <w:shd w:val="clear" w:color="auto" w:fill="DEEAF6" w:themeFill="accent5" w:themeFillTint="33"/>
            <w:vAlign w:val="center"/>
            <w:hideMark/>
          </w:tcPr>
          <w:p w14:paraId="4188665B"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Apply dietary or nutritional guidelines to product development, menu, or meal planning, marketing, or other consumer communications</w:t>
            </w:r>
          </w:p>
        </w:tc>
        <w:tc>
          <w:tcPr>
            <w:tcW w:w="1308" w:type="dxa"/>
            <w:shd w:val="clear" w:color="auto" w:fill="DEEAF6" w:themeFill="accent5" w:themeFillTint="33"/>
            <w:noWrap/>
            <w:hideMark/>
          </w:tcPr>
          <w:p w14:paraId="28CB7B8A" w14:textId="1E328642"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214F25B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33E6351" w14:textId="77777777" w:rsidTr="00BB1ED8">
        <w:trPr>
          <w:trHeight w:val="992"/>
        </w:trPr>
        <w:tc>
          <w:tcPr>
            <w:tcW w:w="718" w:type="dxa"/>
            <w:shd w:val="clear" w:color="auto" w:fill="DEEAF6" w:themeFill="accent5" w:themeFillTint="33"/>
            <w:vAlign w:val="center"/>
          </w:tcPr>
          <w:p w14:paraId="4620688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FN3d</w:t>
            </w:r>
          </w:p>
        </w:tc>
        <w:tc>
          <w:tcPr>
            <w:tcW w:w="6237" w:type="dxa"/>
            <w:shd w:val="clear" w:color="auto" w:fill="DEEAF6" w:themeFill="accent5" w:themeFillTint="33"/>
            <w:vAlign w:val="center"/>
            <w:hideMark/>
          </w:tcPr>
          <w:p w14:paraId="6456C7E6"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Interpret food labels, guideline daily amounts and front of pack labelling to advise your practice</w:t>
            </w:r>
          </w:p>
        </w:tc>
        <w:tc>
          <w:tcPr>
            <w:tcW w:w="1308" w:type="dxa"/>
            <w:shd w:val="clear" w:color="auto" w:fill="DEEAF6" w:themeFill="accent5" w:themeFillTint="33"/>
            <w:noWrap/>
            <w:hideMark/>
          </w:tcPr>
          <w:p w14:paraId="703FBFFB" w14:textId="135565E6"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58B502EF"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0CADB3F7" w14:textId="77777777" w:rsidTr="00BB1ED8">
        <w:trPr>
          <w:trHeight w:val="1134"/>
        </w:trPr>
        <w:tc>
          <w:tcPr>
            <w:tcW w:w="718" w:type="dxa"/>
            <w:shd w:val="clear" w:color="auto" w:fill="DEEAF6" w:themeFill="accent5" w:themeFillTint="33"/>
            <w:vAlign w:val="center"/>
          </w:tcPr>
          <w:p w14:paraId="7B74E1C1"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FN3e</w:t>
            </w:r>
          </w:p>
        </w:tc>
        <w:tc>
          <w:tcPr>
            <w:tcW w:w="6237" w:type="dxa"/>
            <w:shd w:val="clear" w:color="auto" w:fill="DEEAF6" w:themeFill="accent5" w:themeFillTint="33"/>
            <w:vAlign w:val="center"/>
          </w:tcPr>
          <w:p w14:paraId="4E05A651" w14:textId="77777777" w:rsidR="00AF6E14" w:rsidRPr="008A7320" w:rsidRDefault="00AF6E14" w:rsidP="001550BA">
            <w:pPr>
              <w:rPr>
                <w:rFonts w:ascii="Akkurat" w:hAnsi="Akkurat" w:cs="Calibri"/>
                <w:color w:val="000000"/>
                <w:sz w:val="18"/>
                <w:szCs w:val="18"/>
              </w:rPr>
            </w:pPr>
            <w:r w:rsidRPr="008A7320">
              <w:rPr>
                <w:rFonts w:ascii="Akkurat" w:hAnsi="Akkurat" w:cs="Calibri"/>
                <w:color w:val="000000"/>
                <w:sz w:val="18"/>
                <w:szCs w:val="18"/>
              </w:rPr>
              <w:t>Develop guidance, systems or plans around food safety, food hygiene, sustainability and/or environmental awareness</w:t>
            </w:r>
          </w:p>
        </w:tc>
        <w:tc>
          <w:tcPr>
            <w:tcW w:w="1308" w:type="dxa"/>
            <w:shd w:val="clear" w:color="auto" w:fill="DEEAF6" w:themeFill="accent5" w:themeFillTint="33"/>
            <w:noWrap/>
          </w:tcPr>
          <w:p w14:paraId="49CA5F58"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73B89EB6" w14:textId="77777777" w:rsidR="00AF6E14" w:rsidRPr="009D073B" w:rsidRDefault="00AF6E14" w:rsidP="00BB1ED8">
            <w:pPr>
              <w:rPr>
                <w:rFonts w:ascii="Akkurat-Light" w:hAnsi="Akkurat-Light" w:cs="Calibri"/>
                <w:color w:val="000000"/>
                <w:sz w:val="20"/>
                <w:szCs w:val="20"/>
              </w:rPr>
            </w:pPr>
          </w:p>
        </w:tc>
      </w:tr>
    </w:tbl>
    <w:p w14:paraId="7EDDCA57" w14:textId="77777777" w:rsidR="00AF6E14" w:rsidRDefault="00AF6E14" w:rsidP="00AF6E14">
      <w:pPr>
        <w:jc w:val="both"/>
        <w:rPr>
          <w:rFonts w:ascii="Akkurat" w:hAnsi="Akkurat"/>
        </w:rPr>
      </w:pPr>
    </w:p>
    <w:p w14:paraId="1DA873FA" w14:textId="77777777" w:rsidR="00AF6E14" w:rsidRDefault="00AF6E14" w:rsidP="00AF6E14">
      <w:pPr>
        <w:jc w:val="both"/>
        <w:rPr>
          <w:rFonts w:ascii="Akkurat" w:hAnsi="Akkurat"/>
        </w:rPr>
      </w:pPr>
    </w:p>
    <w:p w14:paraId="035F1826" w14:textId="77777777" w:rsidR="008A7320" w:rsidRDefault="008A7320" w:rsidP="00AF6E14">
      <w:pPr>
        <w:jc w:val="both"/>
        <w:rPr>
          <w:rFonts w:ascii="Akkurat" w:hAnsi="Akkurat"/>
        </w:rPr>
      </w:pPr>
    </w:p>
    <w:p w14:paraId="6CAAB5E6" w14:textId="77777777" w:rsidR="008A7320" w:rsidRDefault="008A7320" w:rsidP="00AF6E14">
      <w:pPr>
        <w:jc w:val="both"/>
        <w:rPr>
          <w:rFonts w:ascii="Akkurat" w:hAnsi="Akkurat"/>
        </w:rPr>
      </w:pPr>
    </w:p>
    <w:p w14:paraId="66F8730E" w14:textId="77777777" w:rsidR="008A7320" w:rsidRDefault="008A7320" w:rsidP="00AF6E14">
      <w:pPr>
        <w:jc w:val="both"/>
        <w:rPr>
          <w:rFonts w:ascii="Akkurat" w:hAnsi="Akkurat"/>
        </w:rPr>
      </w:pPr>
    </w:p>
    <w:p w14:paraId="3EA55B2E" w14:textId="77777777" w:rsidR="008A7320" w:rsidRDefault="008A7320" w:rsidP="00AF6E14">
      <w:pPr>
        <w:jc w:val="both"/>
        <w:rPr>
          <w:rFonts w:ascii="Akkurat" w:hAnsi="Akkurat"/>
        </w:rPr>
      </w:pPr>
    </w:p>
    <w:p w14:paraId="1C7D5F02" w14:textId="77777777" w:rsidR="00957B32" w:rsidRDefault="00957B3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46328701" w14:textId="77777777" w:rsidTr="00957B32">
        <w:trPr>
          <w:trHeight w:val="749"/>
        </w:trPr>
        <w:tc>
          <w:tcPr>
            <w:tcW w:w="6955" w:type="dxa"/>
            <w:gridSpan w:val="2"/>
            <w:shd w:val="clear" w:color="auto" w:fill="DEEAF6" w:themeFill="accent5" w:themeFillTint="33"/>
            <w:vAlign w:val="center"/>
          </w:tcPr>
          <w:p w14:paraId="627607C6"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DEEAF6" w:themeFill="accent5" w:themeFillTint="33"/>
            <w:noWrap/>
          </w:tcPr>
          <w:p w14:paraId="65151B7B"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5CC34B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6104EEA"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2AB04472"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473E904C" w14:textId="77777777" w:rsidR="00AF6E14" w:rsidRPr="009D073B" w:rsidRDefault="00AF6E14" w:rsidP="001550BA">
            <w:pPr>
              <w:rPr>
                <w:rFonts w:ascii="Akkurat-Light" w:hAnsi="Akkurat-Light" w:cs="Calibri"/>
                <w:color w:val="000000"/>
                <w:sz w:val="20"/>
                <w:szCs w:val="20"/>
              </w:rPr>
            </w:pPr>
            <w:r w:rsidRPr="00957B32">
              <w:rPr>
                <w:rFonts w:ascii="Akkurat-Light" w:hAnsi="Akkurat-Light" w:cs="Arial"/>
                <w:sz w:val="10"/>
                <w:szCs w:val="10"/>
              </w:rPr>
              <w:t>(If required to direct assessor to where in document or ownership etc.)</w:t>
            </w:r>
          </w:p>
        </w:tc>
      </w:tr>
      <w:tr w:rsidR="00AF6E14" w:rsidRPr="009D073B" w14:paraId="01931703" w14:textId="77777777" w:rsidTr="00BB1ED8">
        <w:trPr>
          <w:trHeight w:val="2489"/>
        </w:trPr>
        <w:tc>
          <w:tcPr>
            <w:tcW w:w="718" w:type="dxa"/>
            <w:shd w:val="clear" w:color="auto" w:fill="DEEAF6" w:themeFill="accent5" w:themeFillTint="33"/>
            <w:vAlign w:val="center"/>
          </w:tcPr>
          <w:p w14:paraId="1B72119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FN4a</w:t>
            </w:r>
          </w:p>
        </w:tc>
        <w:tc>
          <w:tcPr>
            <w:tcW w:w="6237" w:type="dxa"/>
            <w:shd w:val="clear" w:color="auto" w:fill="DEEAF6" w:themeFill="accent5" w:themeFillTint="33"/>
            <w:vAlign w:val="center"/>
            <w:hideMark/>
          </w:tcPr>
          <w:p w14:paraId="0218F093"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 xml:space="preserve">Describe how the following can impact on food choice and dietary intake: </w:t>
            </w:r>
            <w:r w:rsidRPr="008A7320">
              <w:rPr>
                <w:rFonts w:ascii="Akkurat" w:hAnsi="Akkurat" w:cs="Calibri"/>
                <w:color w:val="000000"/>
                <w:sz w:val="18"/>
                <w:szCs w:val="18"/>
              </w:rPr>
              <w:br/>
            </w:r>
          </w:p>
          <w:p w14:paraId="11D1E569"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New developments in food science, including reformulation </w:t>
            </w:r>
          </w:p>
          <w:p w14:paraId="3C5AB4DB"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Socio-cultural settings, including high- and low-income communities </w:t>
            </w:r>
          </w:p>
          <w:p w14:paraId="7ED8F984"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Psychological and societal factors </w:t>
            </w:r>
          </w:p>
          <w:p w14:paraId="64E9337D" w14:textId="77777777" w:rsidR="00AF6E14" w:rsidRPr="008A7320" w:rsidRDefault="00AF6E14" w:rsidP="001550BA">
            <w:pPr>
              <w:pStyle w:val="ListParagraph"/>
              <w:numPr>
                <w:ilvl w:val="0"/>
                <w:numId w:val="20"/>
              </w:numPr>
              <w:rPr>
                <w:rFonts w:ascii="Akkurat-Light" w:hAnsi="Akkurat-Light" w:cs="Calibri"/>
                <w:color w:val="000000"/>
                <w:sz w:val="18"/>
                <w:szCs w:val="18"/>
              </w:rPr>
            </w:pPr>
            <w:r w:rsidRPr="008A7320">
              <w:rPr>
                <w:rFonts w:ascii="Akkurat" w:hAnsi="Akkurat" w:cs="Calibri"/>
                <w:color w:val="000000"/>
                <w:sz w:val="18"/>
                <w:szCs w:val="18"/>
              </w:rPr>
              <w:t xml:space="preserve">Marketing, including campaigns, labelling strategies and store tours </w:t>
            </w:r>
          </w:p>
        </w:tc>
        <w:tc>
          <w:tcPr>
            <w:tcW w:w="1308" w:type="dxa"/>
            <w:shd w:val="clear" w:color="auto" w:fill="DEEAF6" w:themeFill="accent5" w:themeFillTint="33"/>
            <w:noWrap/>
            <w:hideMark/>
          </w:tcPr>
          <w:p w14:paraId="61692A09" w14:textId="4E32ECD0"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1A7E7D2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652FE5D" w14:textId="77777777" w:rsidTr="00BB1ED8">
        <w:trPr>
          <w:trHeight w:val="1317"/>
        </w:trPr>
        <w:tc>
          <w:tcPr>
            <w:tcW w:w="718" w:type="dxa"/>
            <w:shd w:val="clear" w:color="auto" w:fill="DEEAF6" w:themeFill="accent5" w:themeFillTint="33"/>
            <w:vAlign w:val="center"/>
          </w:tcPr>
          <w:p w14:paraId="02E66E2A"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FN4b</w:t>
            </w:r>
          </w:p>
        </w:tc>
        <w:tc>
          <w:tcPr>
            <w:tcW w:w="6237" w:type="dxa"/>
            <w:shd w:val="clear" w:color="auto" w:fill="DEEAF6" w:themeFill="accent5" w:themeFillTint="33"/>
            <w:vAlign w:val="center"/>
          </w:tcPr>
          <w:p w14:paraId="5D1CEAD8" w14:textId="77777777" w:rsidR="00AF6E14" w:rsidRPr="008A7320" w:rsidRDefault="00AF6E14" w:rsidP="001550BA">
            <w:pPr>
              <w:rPr>
                <w:rFonts w:ascii="Akkurat-Light" w:hAnsi="Akkurat-Light" w:cs="Calibri"/>
                <w:b/>
                <w:bCs/>
                <w:color w:val="000000"/>
                <w:sz w:val="18"/>
                <w:szCs w:val="18"/>
              </w:rPr>
            </w:pPr>
            <w:r w:rsidRPr="008A7320">
              <w:rPr>
                <w:rFonts w:ascii="Akkurat" w:hAnsi="Akkurat" w:cs="Calibri"/>
                <w:color w:val="000000"/>
                <w:sz w:val="18"/>
                <w:szCs w:val="18"/>
              </w:rPr>
              <w:t>Identify socio-economic disparities in nutrition and food choice, designing where appropriate new products, research, or interventions to address them</w:t>
            </w:r>
          </w:p>
        </w:tc>
        <w:tc>
          <w:tcPr>
            <w:tcW w:w="1308" w:type="dxa"/>
            <w:shd w:val="clear" w:color="auto" w:fill="DEEAF6" w:themeFill="accent5" w:themeFillTint="33"/>
            <w:noWrap/>
          </w:tcPr>
          <w:p w14:paraId="396A3E8A"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3BEE0C19" w14:textId="77777777" w:rsidR="00AF6E14" w:rsidRPr="009D073B" w:rsidRDefault="00AF6E14" w:rsidP="00BB1ED8">
            <w:pPr>
              <w:rPr>
                <w:rFonts w:ascii="Akkurat-Light" w:hAnsi="Akkurat-Light" w:cs="Calibri"/>
                <w:color w:val="000000"/>
                <w:sz w:val="20"/>
                <w:szCs w:val="20"/>
              </w:rPr>
            </w:pPr>
          </w:p>
        </w:tc>
      </w:tr>
      <w:tr w:rsidR="00AF6E14" w:rsidRPr="009D073B" w14:paraId="1AC2F1B4" w14:textId="77777777" w:rsidTr="00BB1ED8">
        <w:trPr>
          <w:trHeight w:val="1573"/>
        </w:trPr>
        <w:tc>
          <w:tcPr>
            <w:tcW w:w="718" w:type="dxa"/>
            <w:shd w:val="clear" w:color="auto" w:fill="DEEAF6" w:themeFill="accent5" w:themeFillTint="33"/>
            <w:vAlign w:val="center"/>
          </w:tcPr>
          <w:p w14:paraId="28F5031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FN4c</w:t>
            </w:r>
          </w:p>
        </w:tc>
        <w:tc>
          <w:tcPr>
            <w:tcW w:w="6237" w:type="dxa"/>
            <w:shd w:val="clear" w:color="auto" w:fill="DEEAF6" w:themeFill="accent5" w:themeFillTint="33"/>
            <w:vAlign w:val="center"/>
            <w:hideMark/>
          </w:tcPr>
          <w:p w14:paraId="5A853465" w14:textId="77777777" w:rsidR="00AF6E14" w:rsidRPr="008A7320" w:rsidRDefault="00AF6E14" w:rsidP="001550BA">
            <w:pPr>
              <w:rPr>
                <w:rFonts w:ascii="Akkurat-Light" w:hAnsi="Akkurat-Light" w:cs="Calibri"/>
                <w:color w:val="000000"/>
                <w:sz w:val="18"/>
                <w:szCs w:val="18"/>
              </w:rPr>
            </w:pPr>
            <w:r w:rsidRPr="008A7320">
              <w:rPr>
                <w:rFonts w:ascii="Akkurat" w:hAnsi="Akkurat" w:cs="Calibri"/>
                <w:color w:val="000000"/>
                <w:sz w:val="18"/>
                <w:szCs w:val="18"/>
              </w:rPr>
              <w:t>Advise on food processing, manufacturing, and preparation/service needs associated with specific population groups, considering age, sex, cultural and socio-economic background, specific dietary requirements, and health issues</w:t>
            </w:r>
          </w:p>
        </w:tc>
        <w:tc>
          <w:tcPr>
            <w:tcW w:w="1308" w:type="dxa"/>
            <w:shd w:val="clear" w:color="auto" w:fill="DEEAF6" w:themeFill="accent5" w:themeFillTint="33"/>
            <w:noWrap/>
            <w:hideMark/>
          </w:tcPr>
          <w:p w14:paraId="4337DDC2" w14:textId="12B3D39D"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514337DD"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E8B9268" w14:textId="77777777" w:rsidTr="00BB1ED8">
        <w:trPr>
          <w:trHeight w:val="1591"/>
        </w:trPr>
        <w:tc>
          <w:tcPr>
            <w:tcW w:w="718" w:type="dxa"/>
            <w:shd w:val="clear" w:color="auto" w:fill="DEEAF6" w:themeFill="accent5" w:themeFillTint="33"/>
            <w:vAlign w:val="center"/>
          </w:tcPr>
          <w:p w14:paraId="43BF46C1"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FN4d</w:t>
            </w:r>
          </w:p>
        </w:tc>
        <w:tc>
          <w:tcPr>
            <w:tcW w:w="6237" w:type="dxa"/>
            <w:shd w:val="clear" w:color="auto" w:fill="DEEAF6" w:themeFill="accent5" w:themeFillTint="33"/>
            <w:vAlign w:val="center"/>
          </w:tcPr>
          <w:p w14:paraId="1C0A3514" w14:textId="77777777" w:rsidR="00AF6E14" w:rsidRPr="008A7320" w:rsidRDefault="00AF6E14" w:rsidP="001550BA">
            <w:pPr>
              <w:rPr>
                <w:rFonts w:ascii="Akkurat" w:hAnsi="Akkurat" w:cs="Calibri"/>
                <w:color w:val="000000"/>
                <w:sz w:val="18"/>
                <w:szCs w:val="18"/>
              </w:rPr>
            </w:pPr>
            <w:r w:rsidRPr="008A7320">
              <w:rPr>
                <w:rFonts w:ascii="Akkurat" w:hAnsi="Akkurat" w:cs="Calibri"/>
                <w:color w:val="000000"/>
                <w:sz w:val="18"/>
                <w:szCs w:val="18"/>
              </w:rPr>
              <w:t>Apply the principles of behaviour change in your practice as a food nutritionist and, where appropriate, in intervention design, implementation and evaluation, recognising and developing plans to overcome barriers to implementation</w:t>
            </w:r>
          </w:p>
        </w:tc>
        <w:tc>
          <w:tcPr>
            <w:tcW w:w="1308" w:type="dxa"/>
            <w:shd w:val="clear" w:color="auto" w:fill="DEEAF6" w:themeFill="accent5" w:themeFillTint="33"/>
            <w:noWrap/>
          </w:tcPr>
          <w:p w14:paraId="4EA3075F"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5F5EAFCF" w14:textId="77777777" w:rsidR="00AF6E14" w:rsidRPr="009D073B" w:rsidRDefault="00AF6E14" w:rsidP="00BB1ED8">
            <w:pPr>
              <w:rPr>
                <w:rFonts w:ascii="Akkurat-Light" w:hAnsi="Akkurat-Light" w:cs="Calibri"/>
                <w:color w:val="000000"/>
                <w:sz w:val="20"/>
                <w:szCs w:val="20"/>
              </w:rPr>
            </w:pPr>
          </w:p>
        </w:tc>
      </w:tr>
    </w:tbl>
    <w:p w14:paraId="5B7C836F" w14:textId="77777777" w:rsidR="00AF6E14" w:rsidRDefault="00AF6E14" w:rsidP="00AF6E14">
      <w:pPr>
        <w:jc w:val="both"/>
        <w:rPr>
          <w:rFonts w:ascii="Akkurat" w:hAnsi="Akkurat"/>
        </w:rPr>
      </w:pPr>
    </w:p>
    <w:p w14:paraId="0F9345AC" w14:textId="77777777" w:rsidR="00957B32" w:rsidRDefault="00957B3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5" w:themeFillTint="33"/>
        <w:tblLook w:val="04A0" w:firstRow="1" w:lastRow="0" w:firstColumn="1" w:lastColumn="0" w:noHBand="0" w:noVBand="1"/>
      </w:tblPr>
      <w:tblGrid>
        <w:gridCol w:w="718"/>
        <w:gridCol w:w="6237"/>
        <w:gridCol w:w="1308"/>
        <w:gridCol w:w="1513"/>
      </w:tblGrid>
      <w:tr w:rsidR="00AF6E14" w:rsidRPr="009D073B" w14:paraId="7433B55F" w14:textId="77777777" w:rsidTr="00957B32">
        <w:trPr>
          <w:trHeight w:val="749"/>
        </w:trPr>
        <w:tc>
          <w:tcPr>
            <w:tcW w:w="6955" w:type="dxa"/>
            <w:gridSpan w:val="2"/>
            <w:shd w:val="clear" w:color="auto" w:fill="DEEAF6" w:themeFill="accent5" w:themeFillTint="33"/>
            <w:vAlign w:val="center"/>
          </w:tcPr>
          <w:p w14:paraId="52CB297E"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DEEAF6" w:themeFill="accent5" w:themeFillTint="33"/>
            <w:noWrap/>
          </w:tcPr>
          <w:p w14:paraId="57039D64"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40B9DE4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590C7D9" w14:textId="77777777" w:rsidR="00AF6E14" w:rsidRPr="009D073B" w:rsidRDefault="00AF6E14" w:rsidP="001550BA">
            <w:pPr>
              <w:rPr>
                <w:rFonts w:ascii="Akkurat-Light" w:hAnsi="Akkurat-Light" w:cs="Calibri"/>
                <w:color w:val="000000"/>
                <w:sz w:val="20"/>
                <w:szCs w:val="20"/>
              </w:rPr>
            </w:pPr>
          </w:p>
        </w:tc>
        <w:tc>
          <w:tcPr>
            <w:tcW w:w="1513" w:type="dxa"/>
            <w:shd w:val="clear" w:color="auto" w:fill="DEEAF6" w:themeFill="accent5" w:themeFillTint="33"/>
            <w:noWrap/>
          </w:tcPr>
          <w:p w14:paraId="0E4F8DF3"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D056D02" w14:textId="77777777" w:rsidR="00AF6E14" w:rsidRPr="009D073B" w:rsidRDefault="00AF6E14" w:rsidP="001550BA">
            <w:pPr>
              <w:rPr>
                <w:rFonts w:ascii="Akkurat-Light" w:hAnsi="Akkurat-Light" w:cs="Calibri"/>
                <w:color w:val="000000"/>
                <w:sz w:val="20"/>
                <w:szCs w:val="20"/>
              </w:rPr>
            </w:pPr>
            <w:r w:rsidRPr="00957B32">
              <w:rPr>
                <w:rFonts w:ascii="Akkurat-Light" w:hAnsi="Akkurat-Light" w:cs="Arial"/>
                <w:sz w:val="10"/>
                <w:szCs w:val="10"/>
              </w:rPr>
              <w:t>(If required to direct assessor to where in document or ownership etc.)</w:t>
            </w:r>
          </w:p>
        </w:tc>
      </w:tr>
      <w:tr w:rsidR="00AF6E14" w:rsidRPr="009D073B" w14:paraId="760F2935" w14:textId="77777777" w:rsidTr="00BB1ED8">
        <w:trPr>
          <w:trHeight w:val="841"/>
        </w:trPr>
        <w:tc>
          <w:tcPr>
            <w:tcW w:w="718" w:type="dxa"/>
            <w:shd w:val="clear" w:color="auto" w:fill="DEEAF6" w:themeFill="accent5" w:themeFillTint="33"/>
            <w:vAlign w:val="center"/>
          </w:tcPr>
          <w:p w14:paraId="7EC200EF"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FN5a</w:t>
            </w:r>
          </w:p>
        </w:tc>
        <w:tc>
          <w:tcPr>
            <w:tcW w:w="6237" w:type="dxa"/>
            <w:shd w:val="clear" w:color="auto" w:fill="DEEAF6" w:themeFill="accent5" w:themeFillTint="33"/>
            <w:vAlign w:val="center"/>
            <w:hideMark/>
          </w:tcPr>
          <w:p w14:paraId="73AAC1BD" w14:textId="77777777" w:rsidR="00AF6E14" w:rsidRPr="00957B32" w:rsidRDefault="00AF6E14" w:rsidP="001550BA">
            <w:pPr>
              <w:rPr>
                <w:rFonts w:ascii="Akkurat-Light" w:hAnsi="Akkurat-Light" w:cs="Calibri"/>
                <w:color w:val="000000"/>
                <w:sz w:val="18"/>
                <w:szCs w:val="18"/>
              </w:rPr>
            </w:pPr>
            <w:r w:rsidRPr="00957B32">
              <w:rPr>
                <w:rFonts w:ascii="Akkurat" w:hAnsi="Akkurat" w:cs="Calibri"/>
                <w:color w:val="000000"/>
                <w:sz w:val="18"/>
                <w:szCs w:val="18"/>
              </w:rPr>
              <w:t>Describe the development and production process of specialist dietary products, such as balanced energy-protein supplements</w:t>
            </w:r>
          </w:p>
        </w:tc>
        <w:tc>
          <w:tcPr>
            <w:tcW w:w="1308" w:type="dxa"/>
            <w:shd w:val="clear" w:color="auto" w:fill="DEEAF6" w:themeFill="accent5" w:themeFillTint="33"/>
            <w:noWrap/>
            <w:hideMark/>
          </w:tcPr>
          <w:p w14:paraId="78D765AB" w14:textId="17C9DEAB"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7A64549E"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FB5DA9F" w14:textId="77777777" w:rsidTr="00BB1ED8">
        <w:trPr>
          <w:trHeight w:val="981"/>
        </w:trPr>
        <w:tc>
          <w:tcPr>
            <w:tcW w:w="718" w:type="dxa"/>
            <w:shd w:val="clear" w:color="auto" w:fill="DEEAF6" w:themeFill="accent5" w:themeFillTint="33"/>
            <w:vAlign w:val="center"/>
          </w:tcPr>
          <w:p w14:paraId="3EACC12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FN5b</w:t>
            </w:r>
          </w:p>
        </w:tc>
        <w:tc>
          <w:tcPr>
            <w:tcW w:w="6237" w:type="dxa"/>
            <w:shd w:val="clear" w:color="auto" w:fill="DEEAF6" w:themeFill="accent5" w:themeFillTint="33"/>
            <w:vAlign w:val="center"/>
          </w:tcPr>
          <w:p w14:paraId="047BBCFC" w14:textId="77777777" w:rsidR="00AF6E14" w:rsidRPr="00957B32" w:rsidRDefault="00AF6E14" w:rsidP="001550BA">
            <w:pPr>
              <w:rPr>
                <w:rFonts w:ascii="Akkurat-Light" w:hAnsi="Akkurat-Light" w:cs="Calibri"/>
                <w:b/>
                <w:bCs/>
                <w:color w:val="000000"/>
                <w:sz w:val="18"/>
                <w:szCs w:val="18"/>
              </w:rPr>
            </w:pPr>
            <w:r w:rsidRPr="00957B32">
              <w:rPr>
                <w:rFonts w:ascii="Akkurat" w:hAnsi="Akkurat" w:cs="Calibri"/>
                <w:color w:val="000000"/>
                <w:sz w:val="18"/>
                <w:szCs w:val="18"/>
              </w:rPr>
              <w:t>Explain how national programmes, such as universal fortification programmes, are developed and implemented</w:t>
            </w:r>
          </w:p>
        </w:tc>
        <w:tc>
          <w:tcPr>
            <w:tcW w:w="1308" w:type="dxa"/>
            <w:shd w:val="clear" w:color="auto" w:fill="DEEAF6" w:themeFill="accent5" w:themeFillTint="33"/>
            <w:noWrap/>
          </w:tcPr>
          <w:p w14:paraId="1A0DB6A9"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tcPr>
          <w:p w14:paraId="1B254431" w14:textId="77777777" w:rsidR="00AF6E14" w:rsidRPr="009D073B" w:rsidRDefault="00AF6E14" w:rsidP="00BB1ED8">
            <w:pPr>
              <w:rPr>
                <w:rFonts w:ascii="Akkurat-Light" w:hAnsi="Akkurat-Light" w:cs="Calibri"/>
                <w:color w:val="000000"/>
                <w:sz w:val="20"/>
                <w:szCs w:val="20"/>
              </w:rPr>
            </w:pPr>
          </w:p>
        </w:tc>
      </w:tr>
      <w:tr w:rsidR="00AF6E14" w:rsidRPr="009D073B" w14:paraId="45B84CAE" w14:textId="77777777" w:rsidTr="00BB1ED8">
        <w:trPr>
          <w:trHeight w:val="1263"/>
        </w:trPr>
        <w:tc>
          <w:tcPr>
            <w:tcW w:w="718" w:type="dxa"/>
            <w:shd w:val="clear" w:color="auto" w:fill="DEEAF6" w:themeFill="accent5" w:themeFillTint="33"/>
            <w:vAlign w:val="center"/>
          </w:tcPr>
          <w:p w14:paraId="7E91094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FN5c</w:t>
            </w:r>
          </w:p>
        </w:tc>
        <w:tc>
          <w:tcPr>
            <w:tcW w:w="6237" w:type="dxa"/>
            <w:shd w:val="clear" w:color="auto" w:fill="DEEAF6" w:themeFill="accent5" w:themeFillTint="33"/>
            <w:vAlign w:val="center"/>
            <w:hideMark/>
          </w:tcPr>
          <w:p w14:paraId="1D1D20CA" w14:textId="77777777" w:rsidR="00AF6E14" w:rsidRPr="00957B32" w:rsidRDefault="00AF6E14" w:rsidP="001550BA">
            <w:pPr>
              <w:rPr>
                <w:rFonts w:ascii="Akkurat-Light" w:hAnsi="Akkurat-Light" w:cs="Calibri"/>
                <w:color w:val="000000"/>
                <w:sz w:val="18"/>
                <w:szCs w:val="18"/>
              </w:rPr>
            </w:pPr>
            <w:r w:rsidRPr="00957B32">
              <w:rPr>
                <w:rFonts w:ascii="Akkurat" w:hAnsi="Akkurat" w:cs="Calibri"/>
                <w:color w:val="000000"/>
                <w:sz w:val="18"/>
                <w:szCs w:val="18"/>
              </w:rPr>
              <w:t>Identify health needs of specified individuals, groups, and communities, using markers of nutritional status and diet related health, applying findings to research, or development of menus or food products</w:t>
            </w:r>
          </w:p>
        </w:tc>
        <w:tc>
          <w:tcPr>
            <w:tcW w:w="1308" w:type="dxa"/>
            <w:shd w:val="clear" w:color="auto" w:fill="DEEAF6" w:themeFill="accent5" w:themeFillTint="33"/>
            <w:noWrap/>
            <w:hideMark/>
          </w:tcPr>
          <w:p w14:paraId="017FA9F2" w14:textId="366FF52D"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19A7641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55498F6" w14:textId="77777777" w:rsidTr="00BB1ED8">
        <w:trPr>
          <w:trHeight w:val="1110"/>
        </w:trPr>
        <w:tc>
          <w:tcPr>
            <w:tcW w:w="718" w:type="dxa"/>
            <w:shd w:val="clear" w:color="auto" w:fill="DEEAF6" w:themeFill="accent5" w:themeFillTint="33"/>
            <w:vAlign w:val="center"/>
          </w:tcPr>
          <w:p w14:paraId="4A6291A1"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FN5d</w:t>
            </w:r>
          </w:p>
        </w:tc>
        <w:tc>
          <w:tcPr>
            <w:tcW w:w="6237" w:type="dxa"/>
            <w:shd w:val="clear" w:color="auto" w:fill="DEEAF6" w:themeFill="accent5" w:themeFillTint="33"/>
            <w:vAlign w:val="center"/>
            <w:hideMark/>
          </w:tcPr>
          <w:p w14:paraId="4279AA8D" w14:textId="77777777" w:rsidR="00AF6E14" w:rsidRPr="00957B32" w:rsidRDefault="00AF6E14" w:rsidP="001550BA">
            <w:pPr>
              <w:rPr>
                <w:rFonts w:ascii="Akkurat-Light" w:hAnsi="Akkurat-Light" w:cs="Calibri"/>
                <w:color w:val="000000"/>
                <w:sz w:val="18"/>
                <w:szCs w:val="18"/>
              </w:rPr>
            </w:pPr>
            <w:r w:rsidRPr="00957B32">
              <w:rPr>
                <w:rFonts w:ascii="Akkurat" w:hAnsi="Akkurat" w:cs="Calibri"/>
                <w:color w:val="000000"/>
                <w:sz w:val="18"/>
                <w:szCs w:val="18"/>
              </w:rPr>
              <w:t>Advise on healthy catering, menus and/or healthy product development taking account of current standards and guidelines</w:t>
            </w:r>
          </w:p>
        </w:tc>
        <w:tc>
          <w:tcPr>
            <w:tcW w:w="1308" w:type="dxa"/>
            <w:shd w:val="clear" w:color="auto" w:fill="DEEAF6" w:themeFill="accent5" w:themeFillTint="33"/>
            <w:noWrap/>
            <w:hideMark/>
          </w:tcPr>
          <w:p w14:paraId="5090ADA0" w14:textId="001D9BE3" w:rsidR="00AF6E14" w:rsidRPr="009D073B" w:rsidRDefault="00AF6E14" w:rsidP="00BB1ED8">
            <w:pPr>
              <w:jc w:val="center"/>
              <w:rPr>
                <w:rFonts w:ascii="Akkurat-Light" w:hAnsi="Akkurat-Light" w:cs="Calibri"/>
                <w:color w:val="000000"/>
                <w:sz w:val="20"/>
                <w:szCs w:val="20"/>
              </w:rPr>
            </w:pPr>
          </w:p>
        </w:tc>
        <w:tc>
          <w:tcPr>
            <w:tcW w:w="1513" w:type="dxa"/>
            <w:shd w:val="clear" w:color="auto" w:fill="DEEAF6" w:themeFill="accent5" w:themeFillTint="33"/>
            <w:noWrap/>
            <w:hideMark/>
          </w:tcPr>
          <w:p w14:paraId="5961BB20"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697CE324" w14:textId="77777777" w:rsidR="00AF6E14" w:rsidRDefault="00AF6E14" w:rsidP="00AF6E14">
      <w:pPr>
        <w:jc w:val="both"/>
        <w:rPr>
          <w:rFonts w:ascii="Akkurat" w:hAnsi="Akkurat"/>
          <w:b/>
          <w:bCs/>
        </w:rPr>
      </w:pPr>
    </w:p>
    <w:p w14:paraId="7722CABF" w14:textId="77777777" w:rsidR="00AF6E14" w:rsidRDefault="00AF6E14" w:rsidP="00AF6E14">
      <w:pPr>
        <w:rPr>
          <w:rFonts w:ascii="Akkurat" w:hAnsi="Akkurat"/>
          <w:b/>
          <w:bCs/>
        </w:rPr>
      </w:pPr>
      <w:r>
        <w:rPr>
          <w:rFonts w:ascii="Akkurat" w:hAnsi="Akkurat"/>
          <w:b/>
          <w:bCs/>
        </w:rPr>
        <w:br w:type="page"/>
      </w:r>
    </w:p>
    <w:p w14:paraId="0CC8E618" w14:textId="77777777" w:rsidR="00AF6E14" w:rsidRPr="0036209E" w:rsidRDefault="00AF6E14" w:rsidP="00AF6E14">
      <w:pPr>
        <w:jc w:val="both"/>
        <w:rPr>
          <w:rFonts w:ascii="Akkurat" w:hAnsi="Akkurat"/>
          <w:b/>
          <w:bCs/>
        </w:rPr>
      </w:pPr>
      <w:r>
        <w:rPr>
          <w:rFonts w:ascii="Akkurat" w:hAnsi="Akkurat"/>
          <w:b/>
          <w:bCs/>
        </w:rPr>
        <w:lastRenderedPageBreak/>
        <w:t>HEALTHCARE - MEDICAL</w:t>
      </w:r>
    </w:p>
    <w:p w14:paraId="122FDEFE" w14:textId="77777777" w:rsidR="00AF6E14" w:rsidRDefault="00AF6E14" w:rsidP="00AF6E14">
      <w:pPr>
        <w:jc w:val="both"/>
        <w:rPr>
          <w:rFonts w:ascii="Akkurat" w:hAnsi="Akkurat"/>
        </w:rPr>
      </w:pPr>
    </w:p>
    <w:p w14:paraId="518A798F" w14:textId="77777777" w:rsidR="00AF6E14" w:rsidRDefault="00AF6E14" w:rsidP="00AF6E14">
      <w:pPr>
        <w:jc w:val="both"/>
        <w:rPr>
          <w:rFonts w:ascii="Akkurat" w:hAnsi="Akkurat"/>
        </w:rPr>
      </w:pPr>
      <w:r>
        <w:rPr>
          <w:rFonts w:ascii="Akkurat" w:hAnsi="Akkurat"/>
        </w:rPr>
        <w:t xml:space="preserve">Those applying for the specialist area of ‘Healthcare – Medical’ must also demonstrate: </w:t>
      </w:r>
    </w:p>
    <w:p w14:paraId="48664122"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677B3E6B" w14:textId="77777777" w:rsidTr="00BB1ED8">
        <w:trPr>
          <w:trHeight w:val="749"/>
        </w:trPr>
        <w:tc>
          <w:tcPr>
            <w:tcW w:w="6955" w:type="dxa"/>
            <w:gridSpan w:val="2"/>
            <w:shd w:val="clear" w:color="auto" w:fill="E2EFD9" w:themeFill="accent6" w:themeFillTint="33"/>
            <w:vAlign w:val="center"/>
          </w:tcPr>
          <w:p w14:paraId="15DD9B8F" w14:textId="77777777" w:rsidR="00AF6E14" w:rsidRPr="009D073B" w:rsidRDefault="00AF6E14" w:rsidP="001550BA">
            <w:pPr>
              <w:rPr>
                <w:rFonts w:ascii="Akkurat-Light" w:hAnsi="Akkurat-Light" w:cs="Calibri"/>
                <w:b/>
                <w:bCs/>
                <w:color w:val="000000"/>
                <w:sz w:val="20"/>
                <w:szCs w:val="20"/>
              </w:rPr>
            </w:pPr>
            <w:r w:rsidRPr="009D073B">
              <w:rPr>
                <w:rFonts w:ascii="Akkurat-Light" w:hAnsi="Akkurat-Light" w:cs="Calibri"/>
                <w:b/>
                <w:bCs/>
                <w:color w:val="000000"/>
                <w:sz w:val="20"/>
                <w:szCs w:val="20"/>
              </w:rPr>
              <w:t xml:space="preserve">CORE COMPETENCY 1 </w:t>
            </w:r>
          </w:p>
          <w:p w14:paraId="71A56722" w14:textId="77777777" w:rsidR="00AF6E14" w:rsidRPr="00D04E2C" w:rsidRDefault="00AF6E14" w:rsidP="001550BA">
            <w:pPr>
              <w:rPr>
                <w:rFonts w:ascii="Akkurat" w:hAnsi="Akkurat" w:cs="Calibri"/>
                <w:b/>
                <w:bCs/>
                <w:color w:val="000000"/>
                <w:sz w:val="20"/>
                <w:szCs w:val="20"/>
              </w:rPr>
            </w:pPr>
            <w:r w:rsidRPr="009D073B">
              <w:rPr>
                <w:rFonts w:ascii="Akkurat-Light" w:hAnsi="Akkurat-Light" w:cs="Calibri"/>
                <w:color w:val="000000"/>
                <w:sz w:val="20"/>
                <w:szCs w:val="20"/>
              </w:rPr>
              <w:t>(</w:t>
            </w:r>
            <w:r>
              <w:rPr>
                <w:rFonts w:ascii="Akkurat-Light" w:hAnsi="Akkurat-Light" w:cs="Calibri"/>
                <w:color w:val="000000"/>
                <w:sz w:val="20"/>
                <w:szCs w:val="20"/>
              </w:rPr>
              <w:t xml:space="preserve">Additional competencies </w:t>
            </w:r>
            <w:r w:rsidRPr="009D073B">
              <w:rPr>
                <w:rFonts w:ascii="Akkurat-Light" w:hAnsi="Akkurat-Light" w:cs="Calibri"/>
                <w:color w:val="000000"/>
                <w:sz w:val="20"/>
                <w:szCs w:val="20"/>
              </w:rPr>
              <w:t>to demonstrate</w:t>
            </w:r>
            <w:r>
              <w:rPr>
                <w:rFonts w:ascii="Akkurat-Light" w:hAnsi="Akkurat-Light" w:cs="Calibri"/>
                <w:color w:val="000000"/>
                <w:sz w:val="20"/>
                <w:szCs w:val="20"/>
              </w:rPr>
              <w:t xml:space="preserve"> in CC1</w:t>
            </w:r>
            <w:r w:rsidRPr="009D073B">
              <w:rPr>
                <w:rFonts w:ascii="Akkurat-Light" w:hAnsi="Akkurat-Light" w:cs="Calibri"/>
                <w:color w:val="000000"/>
                <w:sz w:val="20"/>
                <w:szCs w:val="20"/>
              </w:rPr>
              <w:t>)</w:t>
            </w:r>
          </w:p>
        </w:tc>
        <w:tc>
          <w:tcPr>
            <w:tcW w:w="1308" w:type="dxa"/>
            <w:shd w:val="clear" w:color="auto" w:fill="E2EFD9" w:themeFill="accent6" w:themeFillTint="33"/>
            <w:noWrap/>
          </w:tcPr>
          <w:p w14:paraId="7172674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4CF2012A"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7B237C66"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1B68549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C81B7F7"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516AF5D2" w14:textId="77777777" w:rsidTr="00BB1ED8">
        <w:trPr>
          <w:trHeight w:val="980"/>
        </w:trPr>
        <w:tc>
          <w:tcPr>
            <w:tcW w:w="718" w:type="dxa"/>
            <w:shd w:val="clear" w:color="auto" w:fill="E2EFD9" w:themeFill="accent6" w:themeFillTint="33"/>
            <w:vAlign w:val="center"/>
          </w:tcPr>
          <w:p w14:paraId="7E1677D8" w14:textId="77777777" w:rsidR="00AF6E14" w:rsidRPr="00BB1ED8" w:rsidRDefault="00AF6E14" w:rsidP="001550BA">
            <w:pPr>
              <w:rPr>
                <w:rFonts w:ascii="Akkurat" w:hAnsi="Akkurat" w:cs="Calibri"/>
                <w:b/>
                <w:bCs/>
                <w:color w:val="000000"/>
                <w:sz w:val="20"/>
                <w:szCs w:val="20"/>
              </w:rPr>
            </w:pPr>
            <w:r w:rsidRPr="00BB1ED8">
              <w:rPr>
                <w:rFonts w:ascii="Akkurat" w:hAnsi="Akkurat" w:cs="Calibri"/>
                <w:color w:val="000000"/>
                <w:sz w:val="20"/>
                <w:szCs w:val="20"/>
              </w:rPr>
              <w:t>CC1e</w:t>
            </w:r>
          </w:p>
        </w:tc>
        <w:tc>
          <w:tcPr>
            <w:tcW w:w="6237" w:type="dxa"/>
            <w:shd w:val="clear" w:color="auto" w:fill="E2EFD9" w:themeFill="accent6" w:themeFillTint="33"/>
            <w:vAlign w:val="center"/>
            <w:hideMark/>
          </w:tcPr>
          <w:p w14:paraId="3F0085AA"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Demonstrate Good Medical Practice by holding continuing registration with the General Medical Council (GMC), adhering to the GMC ethical guidance framework</w:t>
            </w:r>
          </w:p>
        </w:tc>
        <w:tc>
          <w:tcPr>
            <w:tcW w:w="1308" w:type="dxa"/>
            <w:shd w:val="clear" w:color="auto" w:fill="E2EFD9" w:themeFill="accent6" w:themeFillTint="33"/>
            <w:noWrap/>
            <w:hideMark/>
          </w:tcPr>
          <w:p w14:paraId="1214AFB0" w14:textId="00E294E9"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3EA4C01D"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6FCDD93" w14:textId="77777777" w:rsidTr="00BB1ED8">
        <w:trPr>
          <w:trHeight w:val="980"/>
        </w:trPr>
        <w:tc>
          <w:tcPr>
            <w:tcW w:w="718" w:type="dxa"/>
            <w:shd w:val="clear" w:color="auto" w:fill="E2EFD9" w:themeFill="accent6" w:themeFillTint="33"/>
            <w:vAlign w:val="center"/>
          </w:tcPr>
          <w:p w14:paraId="0F65589A" w14:textId="77777777" w:rsidR="00AF6E14" w:rsidRPr="00BB1ED8" w:rsidRDefault="00AF6E14" w:rsidP="001550BA">
            <w:pPr>
              <w:rPr>
                <w:rFonts w:ascii="Akkurat" w:hAnsi="Akkurat" w:cs="Calibri"/>
                <w:b/>
                <w:bCs/>
                <w:color w:val="000000"/>
                <w:sz w:val="20"/>
                <w:szCs w:val="20"/>
              </w:rPr>
            </w:pPr>
            <w:r w:rsidRPr="00BB1ED8">
              <w:rPr>
                <w:rFonts w:ascii="Akkurat" w:hAnsi="Akkurat" w:cs="Calibri"/>
                <w:color w:val="000000"/>
                <w:sz w:val="20"/>
                <w:szCs w:val="20"/>
              </w:rPr>
              <w:t>CC1f</w:t>
            </w:r>
          </w:p>
        </w:tc>
        <w:tc>
          <w:tcPr>
            <w:tcW w:w="6237" w:type="dxa"/>
            <w:shd w:val="clear" w:color="auto" w:fill="E2EFD9" w:themeFill="accent6" w:themeFillTint="33"/>
            <w:vAlign w:val="center"/>
          </w:tcPr>
          <w:p w14:paraId="3E04C138" w14:textId="77777777" w:rsidR="00AF6E14" w:rsidRPr="00BB1ED8" w:rsidRDefault="00AF6E14" w:rsidP="00BB1ED8">
            <w:pPr>
              <w:rPr>
                <w:rFonts w:ascii="Akkurat" w:hAnsi="Akkurat" w:cs="Calibri"/>
                <w:b/>
                <w:bCs/>
                <w:color w:val="000000"/>
                <w:sz w:val="18"/>
                <w:szCs w:val="18"/>
              </w:rPr>
            </w:pPr>
            <w:r w:rsidRPr="00BB1ED8">
              <w:rPr>
                <w:rFonts w:ascii="Akkurat" w:hAnsi="Akkurat" w:cs="Calibri"/>
                <w:color w:val="000000"/>
                <w:sz w:val="18"/>
                <w:szCs w:val="18"/>
              </w:rPr>
              <w:t>Apply the principles of medico-legal ethics when dealing with complex nutritional and hydration care, especially when involved in end-of-life care and withholding or withdrawal of artificial feeding</w:t>
            </w:r>
          </w:p>
        </w:tc>
        <w:tc>
          <w:tcPr>
            <w:tcW w:w="1308" w:type="dxa"/>
            <w:shd w:val="clear" w:color="auto" w:fill="E2EFD9" w:themeFill="accent6" w:themeFillTint="33"/>
            <w:noWrap/>
          </w:tcPr>
          <w:p w14:paraId="577560CD"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4D0F820C" w14:textId="77777777" w:rsidR="00AF6E14" w:rsidRPr="009D073B" w:rsidRDefault="00AF6E14" w:rsidP="00BB1ED8">
            <w:pPr>
              <w:rPr>
                <w:rFonts w:ascii="Akkurat-Light" w:hAnsi="Akkurat-Light" w:cs="Calibri"/>
                <w:color w:val="000000"/>
                <w:sz w:val="20"/>
                <w:szCs w:val="20"/>
              </w:rPr>
            </w:pPr>
          </w:p>
        </w:tc>
      </w:tr>
      <w:tr w:rsidR="00AF6E14" w:rsidRPr="009D073B" w14:paraId="59CBD27E" w14:textId="77777777" w:rsidTr="00BB1ED8">
        <w:trPr>
          <w:trHeight w:val="843"/>
        </w:trPr>
        <w:tc>
          <w:tcPr>
            <w:tcW w:w="718" w:type="dxa"/>
            <w:shd w:val="clear" w:color="auto" w:fill="E2EFD9" w:themeFill="accent6" w:themeFillTint="33"/>
            <w:vAlign w:val="center"/>
          </w:tcPr>
          <w:p w14:paraId="0DCD3ABB" w14:textId="77777777" w:rsidR="00AF6E14" w:rsidRPr="00BB1ED8" w:rsidRDefault="00AF6E14" w:rsidP="001550BA">
            <w:pPr>
              <w:rPr>
                <w:rFonts w:ascii="Akkurat" w:hAnsi="Akkurat" w:cs="Calibri"/>
                <w:b/>
                <w:bCs/>
                <w:color w:val="000000"/>
                <w:sz w:val="20"/>
                <w:szCs w:val="20"/>
              </w:rPr>
            </w:pPr>
            <w:r w:rsidRPr="00BB1ED8">
              <w:rPr>
                <w:rFonts w:ascii="Akkurat" w:hAnsi="Akkurat" w:cs="Calibri"/>
                <w:color w:val="000000"/>
                <w:sz w:val="20"/>
                <w:szCs w:val="20"/>
              </w:rPr>
              <w:t>CC1g</w:t>
            </w:r>
          </w:p>
        </w:tc>
        <w:tc>
          <w:tcPr>
            <w:tcW w:w="6237" w:type="dxa"/>
            <w:shd w:val="clear" w:color="auto" w:fill="E2EFD9" w:themeFill="accent6" w:themeFillTint="33"/>
            <w:vAlign w:val="center"/>
            <w:hideMark/>
          </w:tcPr>
          <w:p w14:paraId="1552C1BF"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Identify referral pathways and other health care professionals within clinical and community/support settings with expertise in nutrition </w:t>
            </w:r>
          </w:p>
        </w:tc>
        <w:tc>
          <w:tcPr>
            <w:tcW w:w="1308" w:type="dxa"/>
            <w:shd w:val="clear" w:color="auto" w:fill="E2EFD9" w:themeFill="accent6" w:themeFillTint="33"/>
            <w:noWrap/>
            <w:hideMark/>
          </w:tcPr>
          <w:p w14:paraId="22DF7D80" w14:textId="0F775F20"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2DE6B6B"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B5717E4"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11CB4B25" w14:textId="77777777" w:rsidTr="00BB1ED8">
        <w:trPr>
          <w:trHeight w:val="749"/>
        </w:trPr>
        <w:tc>
          <w:tcPr>
            <w:tcW w:w="6955" w:type="dxa"/>
            <w:gridSpan w:val="2"/>
            <w:shd w:val="clear" w:color="auto" w:fill="E2EFD9" w:themeFill="accent6" w:themeFillTint="33"/>
            <w:vAlign w:val="center"/>
          </w:tcPr>
          <w:p w14:paraId="488CCB9D"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E2EFD9" w:themeFill="accent6" w:themeFillTint="33"/>
            <w:noWrap/>
          </w:tcPr>
          <w:p w14:paraId="5C6C30E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D9C28B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AD1D8EE"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4F7BF901"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620C6D55"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36C5EA1B" w14:textId="77777777" w:rsidTr="00BB1ED8">
        <w:trPr>
          <w:trHeight w:val="1174"/>
        </w:trPr>
        <w:tc>
          <w:tcPr>
            <w:tcW w:w="718" w:type="dxa"/>
            <w:shd w:val="clear" w:color="auto" w:fill="E2EFD9" w:themeFill="accent6" w:themeFillTint="33"/>
            <w:vAlign w:val="center"/>
          </w:tcPr>
          <w:p w14:paraId="3F0E882F"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HC2a</w:t>
            </w:r>
          </w:p>
        </w:tc>
        <w:tc>
          <w:tcPr>
            <w:tcW w:w="6237" w:type="dxa"/>
            <w:shd w:val="clear" w:color="auto" w:fill="E2EFD9" w:themeFill="accent6" w:themeFillTint="33"/>
            <w:vAlign w:val="center"/>
            <w:hideMark/>
          </w:tcPr>
          <w:p w14:paraId="2B8B4054"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Identify the processes involved in the disruption to homeostasis of nutrition in diseased, physiologically, and surgically altered states, including starvation, hypermetabolic and catabolic states</w:t>
            </w:r>
          </w:p>
        </w:tc>
        <w:tc>
          <w:tcPr>
            <w:tcW w:w="1308" w:type="dxa"/>
            <w:shd w:val="clear" w:color="auto" w:fill="E2EFD9" w:themeFill="accent6" w:themeFillTint="33"/>
            <w:noWrap/>
            <w:hideMark/>
          </w:tcPr>
          <w:p w14:paraId="182F9469" w14:textId="7189161B"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45D34F7"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FEEC58D" w14:textId="77777777" w:rsidTr="00BB1ED8">
        <w:trPr>
          <w:trHeight w:val="1120"/>
        </w:trPr>
        <w:tc>
          <w:tcPr>
            <w:tcW w:w="718" w:type="dxa"/>
            <w:shd w:val="clear" w:color="auto" w:fill="E2EFD9" w:themeFill="accent6" w:themeFillTint="33"/>
            <w:vAlign w:val="center"/>
          </w:tcPr>
          <w:p w14:paraId="61B2E9BE"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HC2b</w:t>
            </w:r>
          </w:p>
        </w:tc>
        <w:tc>
          <w:tcPr>
            <w:tcW w:w="6237" w:type="dxa"/>
            <w:shd w:val="clear" w:color="auto" w:fill="E2EFD9" w:themeFill="accent6" w:themeFillTint="33"/>
            <w:vAlign w:val="center"/>
          </w:tcPr>
          <w:p w14:paraId="27BE195B" w14:textId="77777777" w:rsidR="00AF6E14" w:rsidRPr="00BB1ED8" w:rsidRDefault="00AF6E14" w:rsidP="00BB1ED8">
            <w:pPr>
              <w:rPr>
                <w:rFonts w:ascii="Akkurat-Light" w:hAnsi="Akkurat-Light" w:cs="Calibri"/>
                <w:b/>
                <w:bCs/>
                <w:color w:val="000000"/>
                <w:sz w:val="18"/>
                <w:szCs w:val="18"/>
              </w:rPr>
            </w:pPr>
            <w:r w:rsidRPr="00BB1ED8">
              <w:rPr>
                <w:rFonts w:ascii="Akkurat" w:hAnsi="Akkurat" w:cs="Calibri"/>
                <w:color w:val="000000"/>
                <w:sz w:val="18"/>
                <w:szCs w:val="18"/>
              </w:rPr>
              <w:t>Apply appropriate methods to assess nutritional status, including history and physical examination, growth charts, laboratory, body composition, and diagnosis and treatment of nutrient deficiencies and excess</w:t>
            </w:r>
          </w:p>
        </w:tc>
        <w:tc>
          <w:tcPr>
            <w:tcW w:w="1308" w:type="dxa"/>
            <w:shd w:val="clear" w:color="auto" w:fill="E2EFD9" w:themeFill="accent6" w:themeFillTint="33"/>
            <w:noWrap/>
          </w:tcPr>
          <w:p w14:paraId="42DF9126"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15D03786" w14:textId="77777777" w:rsidR="00AF6E14" w:rsidRPr="009D073B" w:rsidRDefault="00AF6E14" w:rsidP="00BB1ED8">
            <w:pPr>
              <w:rPr>
                <w:rFonts w:ascii="Akkurat-Light" w:hAnsi="Akkurat-Light" w:cs="Calibri"/>
                <w:color w:val="000000"/>
                <w:sz w:val="20"/>
                <w:szCs w:val="20"/>
              </w:rPr>
            </w:pPr>
          </w:p>
        </w:tc>
      </w:tr>
      <w:tr w:rsidR="00AF6E14" w:rsidRPr="009D073B" w14:paraId="3548FE73" w14:textId="77777777" w:rsidTr="00BB1ED8">
        <w:trPr>
          <w:trHeight w:val="982"/>
        </w:trPr>
        <w:tc>
          <w:tcPr>
            <w:tcW w:w="718" w:type="dxa"/>
            <w:shd w:val="clear" w:color="auto" w:fill="E2EFD9" w:themeFill="accent6" w:themeFillTint="33"/>
            <w:vAlign w:val="center"/>
          </w:tcPr>
          <w:p w14:paraId="361DA311"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HC2c</w:t>
            </w:r>
          </w:p>
        </w:tc>
        <w:tc>
          <w:tcPr>
            <w:tcW w:w="6237" w:type="dxa"/>
            <w:shd w:val="clear" w:color="auto" w:fill="E2EFD9" w:themeFill="accent6" w:themeFillTint="33"/>
            <w:vAlign w:val="center"/>
            <w:hideMark/>
          </w:tcPr>
          <w:p w14:paraId="2A058BEF"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Manage chronic conditions, identifying nutritional causes and consequences, and recognising inter-individual differences in dietary response</w:t>
            </w:r>
          </w:p>
        </w:tc>
        <w:tc>
          <w:tcPr>
            <w:tcW w:w="1308" w:type="dxa"/>
            <w:shd w:val="clear" w:color="auto" w:fill="E2EFD9" w:themeFill="accent6" w:themeFillTint="33"/>
            <w:noWrap/>
            <w:hideMark/>
          </w:tcPr>
          <w:p w14:paraId="31D6119D" w14:textId="3321FA1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C6E79F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7B53A08" w14:textId="77777777" w:rsidTr="00E63A53">
        <w:trPr>
          <w:trHeight w:val="1140"/>
        </w:trPr>
        <w:tc>
          <w:tcPr>
            <w:tcW w:w="718" w:type="dxa"/>
            <w:shd w:val="clear" w:color="auto" w:fill="E2EFD9" w:themeFill="accent6" w:themeFillTint="33"/>
            <w:vAlign w:val="center"/>
          </w:tcPr>
          <w:p w14:paraId="4C564AD5"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HC2d</w:t>
            </w:r>
          </w:p>
        </w:tc>
        <w:tc>
          <w:tcPr>
            <w:tcW w:w="6237" w:type="dxa"/>
            <w:shd w:val="clear" w:color="auto" w:fill="E2EFD9" w:themeFill="accent6" w:themeFillTint="33"/>
            <w:vAlign w:val="center"/>
            <w:hideMark/>
          </w:tcPr>
          <w:p w14:paraId="2581AB0B"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Calculate macro- and micro-nutrient, and energy needs and DRVs in health and disease, acknowledging the relationship between DRVs and the % RI/NRV used on the labels of vitamin and mineral supplements</w:t>
            </w:r>
          </w:p>
        </w:tc>
        <w:tc>
          <w:tcPr>
            <w:tcW w:w="1308" w:type="dxa"/>
            <w:shd w:val="clear" w:color="auto" w:fill="E2EFD9" w:themeFill="accent6" w:themeFillTint="33"/>
            <w:noWrap/>
            <w:hideMark/>
          </w:tcPr>
          <w:p w14:paraId="7A8B7A6B" w14:textId="3984125B"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53E44844"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E80433B"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43D15CD7" w14:textId="77777777" w:rsidTr="00BB1ED8">
        <w:trPr>
          <w:trHeight w:val="749"/>
        </w:trPr>
        <w:tc>
          <w:tcPr>
            <w:tcW w:w="6955" w:type="dxa"/>
            <w:gridSpan w:val="2"/>
            <w:shd w:val="clear" w:color="auto" w:fill="E2EFD9" w:themeFill="accent6" w:themeFillTint="33"/>
            <w:vAlign w:val="center"/>
          </w:tcPr>
          <w:p w14:paraId="19A0383B"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E2EFD9" w:themeFill="accent6" w:themeFillTint="33"/>
            <w:noWrap/>
          </w:tcPr>
          <w:p w14:paraId="3299E469"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54DC53BB"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38500A1"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4075F635"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873214E"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097F7B88" w14:textId="77777777" w:rsidTr="00BB1ED8">
        <w:trPr>
          <w:trHeight w:val="759"/>
        </w:trPr>
        <w:tc>
          <w:tcPr>
            <w:tcW w:w="718" w:type="dxa"/>
            <w:shd w:val="clear" w:color="auto" w:fill="E2EFD9" w:themeFill="accent6" w:themeFillTint="33"/>
            <w:vAlign w:val="center"/>
          </w:tcPr>
          <w:p w14:paraId="51E38416"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HC3a</w:t>
            </w:r>
          </w:p>
        </w:tc>
        <w:tc>
          <w:tcPr>
            <w:tcW w:w="6237" w:type="dxa"/>
            <w:shd w:val="clear" w:color="auto" w:fill="E2EFD9" w:themeFill="accent6" w:themeFillTint="33"/>
            <w:vAlign w:val="center"/>
            <w:hideMark/>
          </w:tcPr>
          <w:p w14:paraId="204F33FC"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Advise on the role of alcohol in relation to the following: energy, toxin, social and the management of over-consumption</w:t>
            </w:r>
          </w:p>
        </w:tc>
        <w:tc>
          <w:tcPr>
            <w:tcW w:w="1308" w:type="dxa"/>
            <w:shd w:val="clear" w:color="auto" w:fill="E2EFD9" w:themeFill="accent6" w:themeFillTint="33"/>
            <w:noWrap/>
            <w:hideMark/>
          </w:tcPr>
          <w:p w14:paraId="198A04EB" w14:textId="1AC10A46"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5EEB71F4"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88E6CB6" w14:textId="77777777" w:rsidTr="00BB1ED8">
        <w:trPr>
          <w:trHeight w:val="1138"/>
        </w:trPr>
        <w:tc>
          <w:tcPr>
            <w:tcW w:w="718" w:type="dxa"/>
            <w:shd w:val="clear" w:color="auto" w:fill="E2EFD9" w:themeFill="accent6" w:themeFillTint="33"/>
            <w:vAlign w:val="center"/>
          </w:tcPr>
          <w:p w14:paraId="7AB2B45E"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HC3b</w:t>
            </w:r>
          </w:p>
        </w:tc>
        <w:tc>
          <w:tcPr>
            <w:tcW w:w="6237" w:type="dxa"/>
            <w:shd w:val="clear" w:color="auto" w:fill="E2EFD9" w:themeFill="accent6" w:themeFillTint="33"/>
            <w:vAlign w:val="center"/>
          </w:tcPr>
          <w:p w14:paraId="34BE818B" w14:textId="77777777" w:rsidR="00AF6E14" w:rsidRPr="00BB1ED8" w:rsidRDefault="00AF6E14" w:rsidP="00BB1ED8">
            <w:pPr>
              <w:rPr>
                <w:rFonts w:ascii="Akkurat-Light" w:hAnsi="Akkurat-Light" w:cs="Calibri"/>
                <w:b/>
                <w:bCs/>
                <w:color w:val="000000"/>
                <w:sz w:val="18"/>
                <w:szCs w:val="18"/>
              </w:rPr>
            </w:pPr>
            <w:r w:rsidRPr="00BB1ED8">
              <w:rPr>
                <w:rFonts w:ascii="Akkurat" w:hAnsi="Akkurat" w:cs="Calibri"/>
                <w:color w:val="000000"/>
                <w:sz w:val="18"/>
                <w:szCs w:val="18"/>
              </w:rPr>
              <w:t>Identify and manage food allergies and intolerances, advising on impact on food choices and referring on, when required, for suitable nutrition support</w:t>
            </w:r>
          </w:p>
        </w:tc>
        <w:tc>
          <w:tcPr>
            <w:tcW w:w="1308" w:type="dxa"/>
            <w:shd w:val="clear" w:color="auto" w:fill="E2EFD9" w:themeFill="accent6" w:themeFillTint="33"/>
            <w:noWrap/>
          </w:tcPr>
          <w:p w14:paraId="0B7C9408"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4547A4EA" w14:textId="77777777" w:rsidR="00AF6E14" w:rsidRPr="009D073B" w:rsidRDefault="00AF6E14" w:rsidP="00BB1ED8">
            <w:pPr>
              <w:rPr>
                <w:rFonts w:ascii="Akkurat-Light" w:hAnsi="Akkurat-Light" w:cs="Calibri"/>
                <w:color w:val="000000"/>
                <w:sz w:val="20"/>
                <w:szCs w:val="20"/>
              </w:rPr>
            </w:pPr>
          </w:p>
        </w:tc>
      </w:tr>
      <w:tr w:rsidR="00AF6E14" w:rsidRPr="009D073B" w14:paraId="2E41808B" w14:textId="77777777" w:rsidTr="00BB1ED8">
        <w:trPr>
          <w:trHeight w:val="1102"/>
        </w:trPr>
        <w:tc>
          <w:tcPr>
            <w:tcW w:w="718" w:type="dxa"/>
            <w:shd w:val="clear" w:color="auto" w:fill="E2EFD9" w:themeFill="accent6" w:themeFillTint="33"/>
            <w:vAlign w:val="center"/>
          </w:tcPr>
          <w:p w14:paraId="3AED7BCD"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HC3c</w:t>
            </w:r>
          </w:p>
        </w:tc>
        <w:tc>
          <w:tcPr>
            <w:tcW w:w="6237" w:type="dxa"/>
            <w:shd w:val="clear" w:color="auto" w:fill="E2EFD9" w:themeFill="accent6" w:themeFillTint="33"/>
            <w:vAlign w:val="center"/>
            <w:hideMark/>
          </w:tcPr>
          <w:p w14:paraId="43B340B6"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Manage specialised diets and dietary patterns, including, DASH (Dietary Approach to Stop Hypertension), ‘Mediterranean’, Special/ Adapted Diets, and supplementation, advising on food choices and preparation</w:t>
            </w:r>
          </w:p>
        </w:tc>
        <w:tc>
          <w:tcPr>
            <w:tcW w:w="1308" w:type="dxa"/>
            <w:shd w:val="clear" w:color="auto" w:fill="E2EFD9" w:themeFill="accent6" w:themeFillTint="33"/>
            <w:noWrap/>
            <w:hideMark/>
          </w:tcPr>
          <w:p w14:paraId="4EC66CC5" w14:textId="7AB3D16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2D479590"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1ED160F" w14:textId="77777777" w:rsidR="00AF6E14" w:rsidRDefault="00AF6E14" w:rsidP="00AF6E14">
      <w:pPr>
        <w:jc w:val="both"/>
        <w:rPr>
          <w:rFonts w:ascii="Akkurat" w:hAnsi="Akkurat"/>
        </w:rPr>
      </w:pPr>
    </w:p>
    <w:p w14:paraId="167DF1D3" w14:textId="77777777" w:rsidR="00BB1ED8" w:rsidRDefault="00BB1ED8" w:rsidP="00AF6E14">
      <w:pPr>
        <w:jc w:val="both"/>
        <w:rPr>
          <w:rFonts w:ascii="Akkurat" w:hAnsi="Akkurat"/>
        </w:rPr>
      </w:pPr>
    </w:p>
    <w:p w14:paraId="4A33AC4A" w14:textId="77777777" w:rsidR="00BB1ED8" w:rsidRDefault="00BB1ED8"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44DAA960" w14:textId="77777777" w:rsidTr="000F4B36">
        <w:trPr>
          <w:trHeight w:val="749"/>
        </w:trPr>
        <w:tc>
          <w:tcPr>
            <w:tcW w:w="6955" w:type="dxa"/>
            <w:gridSpan w:val="2"/>
            <w:shd w:val="clear" w:color="auto" w:fill="E2EFD9" w:themeFill="accent6" w:themeFillTint="33"/>
            <w:vAlign w:val="center"/>
          </w:tcPr>
          <w:p w14:paraId="1F7414D1"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E2EFD9" w:themeFill="accent6" w:themeFillTint="33"/>
            <w:noWrap/>
          </w:tcPr>
          <w:p w14:paraId="434F67D3"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584ED19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2CB295A"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26FE54F0"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60D3C9B"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1C6C5394" w14:textId="77777777" w:rsidTr="000F4B36">
        <w:trPr>
          <w:trHeight w:val="981"/>
        </w:trPr>
        <w:tc>
          <w:tcPr>
            <w:tcW w:w="718" w:type="dxa"/>
            <w:shd w:val="clear" w:color="auto" w:fill="E2EFD9" w:themeFill="accent6" w:themeFillTint="33"/>
            <w:vAlign w:val="center"/>
          </w:tcPr>
          <w:p w14:paraId="13A0A204"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HC4a</w:t>
            </w:r>
          </w:p>
        </w:tc>
        <w:tc>
          <w:tcPr>
            <w:tcW w:w="6237" w:type="dxa"/>
            <w:shd w:val="clear" w:color="auto" w:fill="E2EFD9" w:themeFill="accent6" w:themeFillTint="33"/>
            <w:vAlign w:val="center"/>
            <w:hideMark/>
          </w:tcPr>
          <w:p w14:paraId="14743AA3"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Describe basic mental health and illness paradigms including addictive behaviour patterns e.g., alcohol consumption, extreme dietary restrictions, disordered eating and eating disorders</w:t>
            </w:r>
          </w:p>
        </w:tc>
        <w:tc>
          <w:tcPr>
            <w:tcW w:w="1308" w:type="dxa"/>
            <w:shd w:val="clear" w:color="auto" w:fill="E2EFD9" w:themeFill="accent6" w:themeFillTint="33"/>
            <w:noWrap/>
            <w:hideMark/>
          </w:tcPr>
          <w:p w14:paraId="49FA481F" w14:textId="5F75628A"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21AD9CFD"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1909D3B" w14:textId="77777777" w:rsidTr="000F4B36">
        <w:trPr>
          <w:trHeight w:val="824"/>
        </w:trPr>
        <w:tc>
          <w:tcPr>
            <w:tcW w:w="718" w:type="dxa"/>
            <w:shd w:val="clear" w:color="auto" w:fill="E2EFD9" w:themeFill="accent6" w:themeFillTint="33"/>
            <w:vAlign w:val="center"/>
          </w:tcPr>
          <w:p w14:paraId="02CF1B0D" w14:textId="77777777" w:rsidR="00AF6E14" w:rsidRDefault="00AF6E14" w:rsidP="001550BA">
            <w:pPr>
              <w:rPr>
                <w:rFonts w:ascii="Akkurat" w:hAnsi="Akkurat" w:cs="Calibri"/>
                <w:color w:val="000000"/>
                <w:sz w:val="20"/>
                <w:szCs w:val="20"/>
              </w:rPr>
            </w:pPr>
            <w:r>
              <w:rPr>
                <w:rFonts w:ascii="Calibri" w:hAnsi="Calibri" w:cs="Calibri"/>
                <w:color w:val="000000"/>
                <w:sz w:val="20"/>
                <w:szCs w:val="20"/>
              </w:rPr>
              <w:t>HC4b</w:t>
            </w:r>
          </w:p>
        </w:tc>
        <w:tc>
          <w:tcPr>
            <w:tcW w:w="6237" w:type="dxa"/>
            <w:shd w:val="clear" w:color="auto" w:fill="E2EFD9" w:themeFill="accent6" w:themeFillTint="33"/>
            <w:vAlign w:val="center"/>
          </w:tcPr>
          <w:p w14:paraId="5E4D83BC"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Describe specific nutrition-related medical needs during the life course such as pregnancy, breast feeding, ageing and end of life care</w:t>
            </w:r>
          </w:p>
        </w:tc>
        <w:tc>
          <w:tcPr>
            <w:tcW w:w="1308" w:type="dxa"/>
            <w:shd w:val="clear" w:color="auto" w:fill="E2EFD9" w:themeFill="accent6" w:themeFillTint="33"/>
            <w:noWrap/>
          </w:tcPr>
          <w:p w14:paraId="5EC39E1C"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11958EB6" w14:textId="77777777" w:rsidR="00AF6E14" w:rsidRPr="009D073B" w:rsidRDefault="00AF6E14" w:rsidP="00BB1ED8">
            <w:pPr>
              <w:rPr>
                <w:rFonts w:ascii="Akkurat-Light" w:hAnsi="Akkurat-Light" w:cs="Calibri"/>
                <w:color w:val="000000"/>
                <w:sz w:val="20"/>
                <w:szCs w:val="20"/>
              </w:rPr>
            </w:pPr>
          </w:p>
        </w:tc>
      </w:tr>
      <w:tr w:rsidR="00AF6E14" w:rsidRPr="009D073B" w14:paraId="13ADD571" w14:textId="77777777" w:rsidTr="000F4B36">
        <w:trPr>
          <w:trHeight w:val="709"/>
        </w:trPr>
        <w:tc>
          <w:tcPr>
            <w:tcW w:w="718" w:type="dxa"/>
            <w:shd w:val="clear" w:color="auto" w:fill="E2EFD9" w:themeFill="accent6" w:themeFillTint="33"/>
            <w:vAlign w:val="center"/>
          </w:tcPr>
          <w:p w14:paraId="13ECB45B" w14:textId="77777777" w:rsidR="00AF6E14" w:rsidRDefault="00AF6E14" w:rsidP="001550BA">
            <w:pPr>
              <w:rPr>
                <w:rFonts w:ascii="Akkurat" w:hAnsi="Akkurat" w:cs="Calibri"/>
                <w:color w:val="000000"/>
                <w:sz w:val="20"/>
                <w:szCs w:val="20"/>
              </w:rPr>
            </w:pPr>
            <w:r>
              <w:rPr>
                <w:rFonts w:ascii="Calibri" w:hAnsi="Calibri" w:cs="Calibri"/>
                <w:color w:val="000000"/>
                <w:sz w:val="20"/>
                <w:szCs w:val="20"/>
              </w:rPr>
              <w:t>HC4c</w:t>
            </w:r>
          </w:p>
        </w:tc>
        <w:tc>
          <w:tcPr>
            <w:tcW w:w="6237" w:type="dxa"/>
            <w:shd w:val="clear" w:color="auto" w:fill="E2EFD9" w:themeFill="accent6" w:themeFillTint="33"/>
            <w:vAlign w:val="center"/>
          </w:tcPr>
          <w:p w14:paraId="7ACFCB51" w14:textId="77777777" w:rsidR="00AF6E14" w:rsidRPr="00BB1ED8" w:rsidRDefault="00AF6E14" w:rsidP="00BB1ED8">
            <w:pPr>
              <w:rPr>
                <w:rFonts w:ascii="Akkurat" w:hAnsi="Akkurat" w:cs="Calibri"/>
                <w:color w:val="000000"/>
                <w:sz w:val="18"/>
                <w:szCs w:val="18"/>
              </w:rPr>
            </w:pPr>
            <w:r w:rsidRPr="00BB1ED8">
              <w:rPr>
                <w:rFonts w:ascii="Akkurat" w:hAnsi="Akkurat" w:cs="Calibri"/>
                <w:color w:val="000000"/>
                <w:sz w:val="18"/>
                <w:szCs w:val="18"/>
              </w:rPr>
              <w:t>Identify and influence nutritional choices in health and disease </w:t>
            </w:r>
          </w:p>
        </w:tc>
        <w:tc>
          <w:tcPr>
            <w:tcW w:w="1308" w:type="dxa"/>
            <w:shd w:val="clear" w:color="auto" w:fill="E2EFD9" w:themeFill="accent6" w:themeFillTint="33"/>
            <w:noWrap/>
          </w:tcPr>
          <w:p w14:paraId="10B7CE7A"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7678CF18" w14:textId="77777777" w:rsidR="00AF6E14" w:rsidRPr="009D073B" w:rsidRDefault="00AF6E14" w:rsidP="00BB1ED8">
            <w:pPr>
              <w:rPr>
                <w:rFonts w:ascii="Akkurat-Light" w:hAnsi="Akkurat-Light" w:cs="Calibri"/>
                <w:color w:val="000000"/>
                <w:sz w:val="20"/>
                <w:szCs w:val="20"/>
              </w:rPr>
            </w:pPr>
          </w:p>
        </w:tc>
      </w:tr>
      <w:tr w:rsidR="00AF6E14" w:rsidRPr="009D073B" w14:paraId="3567EE59" w14:textId="77777777" w:rsidTr="000F4B36">
        <w:trPr>
          <w:trHeight w:val="846"/>
        </w:trPr>
        <w:tc>
          <w:tcPr>
            <w:tcW w:w="718" w:type="dxa"/>
            <w:shd w:val="clear" w:color="auto" w:fill="E2EFD9" w:themeFill="accent6" w:themeFillTint="33"/>
            <w:vAlign w:val="center"/>
          </w:tcPr>
          <w:p w14:paraId="0EE1FE23"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HC4d</w:t>
            </w:r>
          </w:p>
        </w:tc>
        <w:tc>
          <w:tcPr>
            <w:tcW w:w="6237" w:type="dxa"/>
            <w:shd w:val="clear" w:color="auto" w:fill="E2EFD9" w:themeFill="accent6" w:themeFillTint="33"/>
            <w:vAlign w:val="center"/>
          </w:tcPr>
          <w:p w14:paraId="0EDF2D08" w14:textId="77777777" w:rsidR="00AF6E14" w:rsidRPr="00BB1ED8" w:rsidRDefault="00AF6E14" w:rsidP="00BB1ED8">
            <w:pPr>
              <w:rPr>
                <w:rFonts w:ascii="Akkurat-Light" w:hAnsi="Akkurat-Light" w:cs="Calibri"/>
                <w:b/>
                <w:bCs/>
                <w:color w:val="000000"/>
                <w:sz w:val="18"/>
                <w:szCs w:val="18"/>
              </w:rPr>
            </w:pPr>
            <w:r w:rsidRPr="00BB1ED8">
              <w:rPr>
                <w:rFonts w:ascii="Akkurat" w:hAnsi="Akkurat" w:cs="Calibri"/>
                <w:color w:val="000000"/>
                <w:sz w:val="18"/>
                <w:szCs w:val="18"/>
              </w:rPr>
              <w:t>Deliver, refer, or signpost to, social and behavioural interventions at population and individual levels</w:t>
            </w:r>
          </w:p>
        </w:tc>
        <w:tc>
          <w:tcPr>
            <w:tcW w:w="1308" w:type="dxa"/>
            <w:shd w:val="clear" w:color="auto" w:fill="E2EFD9" w:themeFill="accent6" w:themeFillTint="33"/>
            <w:noWrap/>
          </w:tcPr>
          <w:p w14:paraId="22CF34BF"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022736A4" w14:textId="77777777" w:rsidR="00AF6E14" w:rsidRPr="009D073B" w:rsidRDefault="00AF6E14" w:rsidP="00BB1ED8">
            <w:pPr>
              <w:rPr>
                <w:rFonts w:ascii="Akkurat-Light" w:hAnsi="Akkurat-Light" w:cs="Calibri"/>
                <w:color w:val="000000"/>
                <w:sz w:val="20"/>
                <w:szCs w:val="20"/>
              </w:rPr>
            </w:pPr>
          </w:p>
        </w:tc>
      </w:tr>
      <w:tr w:rsidR="00AF6E14" w:rsidRPr="009D073B" w14:paraId="5E51E19D" w14:textId="77777777" w:rsidTr="000F4B36">
        <w:trPr>
          <w:trHeight w:val="845"/>
        </w:trPr>
        <w:tc>
          <w:tcPr>
            <w:tcW w:w="718" w:type="dxa"/>
            <w:shd w:val="clear" w:color="auto" w:fill="E2EFD9" w:themeFill="accent6" w:themeFillTint="33"/>
            <w:vAlign w:val="center"/>
          </w:tcPr>
          <w:p w14:paraId="6F2F8BB9"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HC4e</w:t>
            </w:r>
          </w:p>
        </w:tc>
        <w:tc>
          <w:tcPr>
            <w:tcW w:w="6237" w:type="dxa"/>
            <w:shd w:val="clear" w:color="auto" w:fill="E2EFD9" w:themeFill="accent6" w:themeFillTint="33"/>
            <w:vAlign w:val="center"/>
            <w:hideMark/>
          </w:tcPr>
          <w:p w14:paraId="0E101C51" w14:textId="77777777" w:rsidR="00AF6E14" w:rsidRPr="00BB1ED8" w:rsidRDefault="00AF6E14" w:rsidP="00BB1ED8">
            <w:pPr>
              <w:rPr>
                <w:rFonts w:ascii="Akkurat-Light" w:hAnsi="Akkurat-Light" w:cs="Calibri"/>
                <w:color w:val="000000"/>
                <w:sz w:val="18"/>
                <w:szCs w:val="18"/>
              </w:rPr>
            </w:pPr>
            <w:r w:rsidRPr="00BB1ED8">
              <w:rPr>
                <w:rFonts w:ascii="Akkurat" w:hAnsi="Akkurat" w:cs="Calibri"/>
                <w:color w:val="000000"/>
                <w:sz w:val="18"/>
                <w:szCs w:val="18"/>
              </w:rPr>
              <w:t>Avoid weight stigma (obesity and cachexia) in all aspects of practice, including verbal and written communications</w:t>
            </w:r>
          </w:p>
        </w:tc>
        <w:tc>
          <w:tcPr>
            <w:tcW w:w="1308" w:type="dxa"/>
            <w:shd w:val="clear" w:color="auto" w:fill="E2EFD9" w:themeFill="accent6" w:themeFillTint="33"/>
            <w:noWrap/>
            <w:hideMark/>
          </w:tcPr>
          <w:p w14:paraId="1B1AF651" w14:textId="3552275E"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74683F50"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06492020"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4A0" w:firstRow="1" w:lastRow="0" w:firstColumn="1" w:lastColumn="0" w:noHBand="0" w:noVBand="1"/>
      </w:tblPr>
      <w:tblGrid>
        <w:gridCol w:w="718"/>
        <w:gridCol w:w="6237"/>
        <w:gridCol w:w="1308"/>
        <w:gridCol w:w="1513"/>
      </w:tblGrid>
      <w:tr w:rsidR="00AF6E14" w:rsidRPr="009D073B" w14:paraId="09FE047A" w14:textId="77777777" w:rsidTr="000F4B36">
        <w:trPr>
          <w:trHeight w:val="749"/>
        </w:trPr>
        <w:tc>
          <w:tcPr>
            <w:tcW w:w="6955" w:type="dxa"/>
            <w:gridSpan w:val="2"/>
            <w:shd w:val="clear" w:color="auto" w:fill="E2EFD9" w:themeFill="accent6" w:themeFillTint="33"/>
            <w:vAlign w:val="center"/>
          </w:tcPr>
          <w:p w14:paraId="3E62282B"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E2EFD9" w:themeFill="accent6" w:themeFillTint="33"/>
            <w:noWrap/>
          </w:tcPr>
          <w:p w14:paraId="56ABCA7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17833710"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1FE40FA5" w14:textId="77777777" w:rsidR="00AF6E14" w:rsidRPr="009D073B" w:rsidRDefault="00AF6E14" w:rsidP="001550BA">
            <w:pPr>
              <w:rPr>
                <w:rFonts w:ascii="Akkurat-Light" w:hAnsi="Akkurat-Light" w:cs="Calibri"/>
                <w:color w:val="000000"/>
                <w:sz w:val="20"/>
                <w:szCs w:val="20"/>
              </w:rPr>
            </w:pPr>
          </w:p>
        </w:tc>
        <w:tc>
          <w:tcPr>
            <w:tcW w:w="1513" w:type="dxa"/>
            <w:shd w:val="clear" w:color="auto" w:fill="E2EFD9" w:themeFill="accent6" w:themeFillTint="33"/>
            <w:noWrap/>
          </w:tcPr>
          <w:p w14:paraId="0B38F494"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30B77C2" w14:textId="77777777" w:rsidR="00AF6E14" w:rsidRPr="009D073B" w:rsidRDefault="00AF6E14" w:rsidP="001550BA">
            <w:pPr>
              <w:rPr>
                <w:rFonts w:ascii="Akkurat-Light" w:hAnsi="Akkurat-Light" w:cs="Calibri"/>
                <w:color w:val="000000"/>
                <w:sz w:val="20"/>
                <w:szCs w:val="20"/>
              </w:rPr>
            </w:pPr>
            <w:r w:rsidRPr="00BB1ED8">
              <w:rPr>
                <w:rFonts w:ascii="Akkurat-Light" w:hAnsi="Akkurat-Light" w:cs="Arial"/>
                <w:sz w:val="10"/>
                <w:szCs w:val="10"/>
              </w:rPr>
              <w:t>(If required to direct assessor to where in document or ownership etc.)</w:t>
            </w:r>
          </w:p>
        </w:tc>
      </w:tr>
      <w:tr w:rsidR="00AF6E14" w:rsidRPr="009D073B" w14:paraId="3B1B625C" w14:textId="77777777" w:rsidTr="000F4B36">
        <w:trPr>
          <w:trHeight w:val="2362"/>
        </w:trPr>
        <w:tc>
          <w:tcPr>
            <w:tcW w:w="718" w:type="dxa"/>
            <w:shd w:val="clear" w:color="auto" w:fill="E2EFD9" w:themeFill="accent6" w:themeFillTint="33"/>
            <w:vAlign w:val="center"/>
          </w:tcPr>
          <w:p w14:paraId="70FE7C3B"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HC5a</w:t>
            </w:r>
          </w:p>
        </w:tc>
        <w:tc>
          <w:tcPr>
            <w:tcW w:w="6237" w:type="dxa"/>
            <w:shd w:val="clear" w:color="auto" w:fill="E2EFD9" w:themeFill="accent6" w:themeFillTint="33"/>
            <w:vAlign w:val="center"/>
            <w:hideMark/>
          </w:tcPr>
          <w:p w14:paraId="6DF0E150" w14:textId="77777777" w:rsidR="00AF6E14" w:rsidRPr="00BB1ED8" w:rsidRDefault="00AF6E14" w:rsidP="00E63A53">
            <w:pPr>
              <w:rPr>
                <w:rFonts w:ascii="Akkurat-Light" w:hAnsi="Akkurat-Light" w:cs="Calibri"/>
                <w:color w:val="000000"/>
                <w:sz w:val="18"/>
                <w:szCs w:val="18"/>
              </w:rPr>
            </w:pPr>
            <w:r w:rsidRPr="00BB1ED8">
              <w:rPr>
                <w:rFonts w:ascii="Akkurat" w:hAnsi="Akkurat" w:cs="Calibri"/>
                <w:color w:val="000000"/>
                <w:sz w:val="18"/>
                <w:szCs w:val="18"/>
              </w:rPr>
              <w:t xml:space="preserve">Describe the changes in nutritional demands and body composition relating to acute and chronic ill health, and their management, including: </w:t>
            </w:r>
          </w:p>
          <w:p w14:paraId="4D0099E5"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Fluid and hydration (including over-hydration), lean mass, fat mass </w:t>
            </w:r>
          </w:p>
          <w:p w14:paraId="2B1CCC52"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Functional nutritional state </w:t>
            </w:r>
          </w:p>
          <w:p w14:paraId="0AD72F5F"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Reductive adaptation, refeeding syndrome </w:t>
            </w:r>
          </w:p>
          <w:p w14:paraId="7C411138"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Ageing, sarcopenia, cachexia </w:t>
            </w:r>
          </w:p>
          <w:p w14:paraId="673E9D02" w14:textId="77777777" w:rsidR="00AF6E14" w:rsidRPr="00BB1ED8" w:rsidRDefault="00AF6E14" w:rsidP="00E63A53">
            <w:pPr>
              <w:pStyle w:val="ListParagraph"/>
              <w:numPr>
                <w:ilvl w:val="0"/>
                <w:numId w:val="21"/>
              </w:numPr>
              <w:rPr>
                <w:rFonts w:ascii="Akkurat-Light" w:hAnsi="Akkurat-Light" w:cs="Calibri"/>
                <w:color w:val="000000"/>
                <w:sz w:val="18"/>
                <w:szCs w:val="18"/>
              </w:rPr>
            </w:pPr>
            <w:r w:rsidRPr="00BB1ED8">
              <w:rPr>
                <w:rFonts w:ascii="Akkurat" w:hAnsi="Akkurat" w:cs="Calibri"/>
                <w:color w:val="000000"/>
                <w:sz w:val="18"/>
                <w:szCs w:val="18"/>
              </w:rPr>
              <w:t xml:space="preserve">Under- and over-nutrition </w:t>
            </w:r>
          </w:p>
        </w:tc>
        <w:tc>
          <w:tcPr>
            <w:tcW w:w="1308" w:type="dxa"/>
            <w:shd w:val="clear" w:color="auto" w:fill="E2EFD9" w:themeFill="accent6" w:themeFillTint="33"/>
            <w:noWrap/>
            <w:hideMark/>
          </w:tcPr>
          <w:p w14:paraId="681A45BE" w14:textId="2BBD15D2"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52F27911"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463C48A" w14:textId="77777777" w:rsidTr="000F4B36">
        <w:trPr>
          <w:trHeight w:val="1260"/>
        </w:trPr>
        <w:tc>
          <w:tcPr>
            <w:tcW w:w="718" w:type="dxa"/>
            <w:shd w:val="clear" w:color="auto" w:fill="E2EFD9" w:themeFill="accent6" w:themeFillTint="33"/>
            <w:vAlign w:val="center"/>
          </w:tcPr>
          <w:p w14:paraId="24992D74"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HC5b</w:t>
            </w:r>
          </w:p>
        </w:tc>
        <w:tc>
          <w:tcPr>
            <w:tcW w:w="6237" w:type="dxa"/>
            <w:shd w:val="clear" w:color="auto" w:fill="E2EFD9" w:themeFill="accent6" w:themeFillTint="33"/>
            <w:vAlign w:val="center"/>
          </w:tcPr>
          <w:p w14:paraId="2371804D" w14:textId="77777777" w:rsidR="00AF6E14" w:rsidRPr="00BB1ED8" w:rsidRDefault="00AF6E14" w:rsidP="00E63A53">
            <w:pPr>
              <w:rPr>
                <w:rFonts w:ascii="Akkurat-Light" w:hAnsi="Akkurat-Light" w:cs="Calibri"/>
                <w:b/>
                <w:bCs/>
                <w:color w:val="000000"/>
                <w:sz w:val="18"/>
                <w:szCs w:val="18"/>
              </w:rPr>
            </w:pPr>
            <w:r w:rsidRPr="00BB1ED8">
              <w:rPr>
                <w:rFonts w:ascii="Akkurat" w:hAnsi="Akkurat" w:cs="Calibri"/>
                <w:color w:val="000000"/>
                <w:sz w:val="18"/>
                <w:szCs w:val="18"/>
              </w:rPr>
              <w:t>Identify appropriate uses of oral, enteral, and parenteral methods of nutritional support, and routes of delivering feed e.g., enteral tube feeding NG, PEG, and post-pyloric, confirming safe placement of device and recognising the influence of medication</w:t>
            </w:r>
          </w:p>
        </w:tc>
        <w:tc>
          <w:tcPr>
            <w:tcW w:w="1308" w:type="dxa"/>
            <w:shd w:val="clear" w:color="auto" w:fill="E2EFD9" w:themeFill="accent6" w:themeFillTint="33"/>
            <w:noWrap/>
          </w:tcPr>
          <w:p w14:paraId="5453D68C" w14:textId="77777777"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tcPr>
          <w:p w14:paraId="2F5AAB20" w14:textId="77777777" w:rsidR="00AF6E14" w:rsidRPr="009D073B" w:rsidRDefault="00AF6E14" w:rsidP="00BB1ED8">
            <w:pPr>
              <w:rPr>
                <w:rFonts w:ascii="Akkurat-Light" w:hAnsi="Akkurat-Light" w:cs="Calibri"/>
                <w:color w:val="000000"/>
                <w:sz w:val="20"/>
                <w:szCs w:val="20"/>
              </w:rPr>
            </w:pPr>
          </w:p>
        </w:tc>
      </w:tr>
      <w:tr w:rsidR="00AF6E14" w:rsidRPr="009D073B" w14:paraId="7A487E13" w14:textId="77777777" w:rsidTr="000F4B36">
        <w:trPr>
          <w:trHeight w:val="978"/>
        </w:trPr>
        <w:tc>
          <w:tcPr>
            <w:tcW w:w="718" w:type="dxa"/>
            <w:shd w:val="clear" w:color="auto" w:fill="E2EFD9" w:themeFill="accent6" w:themeFillTint="33"/>
            <w:vAlign w:val="center"/>
          </w:tcPr>
          <w:p w14:paraId="4277BAC6"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HC5c</w:t>
            </w:r>
          </w:p>
        </w:tc>
        <w:tc>
          <w:tcPr>
            <w:tcW w:w="6237" w:type="dxa"/>
            <w:shd w:val="clear" w:color="auto" w:fill="E2EFD9" w:themeFill="accent6" w:themeFillTint="33"/>
            <w:vAlign w:val="center"/>
            <w:hideMark/>
          </w:tcPr>
          <w:p w14:paraId="06451334" w14:textId="77777777" w:rsidR="00AF6E14" w:rsidRPr="00BB1ED8" w:rsidRDefault="00AF6E14" w:rsidP="00E63A53">
            <w:pPr>
              <w:rPr>
                <w:rFonts w:ascii="Akkurat-Light" w:hAnsi="Akkurat-Light" w:cs="Calibri"/>
                <w:color w:val="000000"/>
                <w:sz w:val="18"/>
                <w:szCs w:val="18"/>
              </w:rPr>
            </w:pPr>
            <w:r w:rsidRPr="00BB1ED8">
              <w:rPr>
                <w:rFonts w:ascii="Akkurat" w:hAnsi="Akkurat" w:cs="Calibri"/>
                <w:color w:val="000000"/>
                <w:sz w:val="18"/>
                <w:szCs w:val="18"/>
              </w:rPr>
              <w:t>Explain the impact of gastro-intestinal surgical intervention of the gastro-intestinal tract; peri-operative nutrition, enhanced recovery, and long-term consequences</w:t>
            </w:r>
          </w:p>
        </w:tc>
        <w:tc>
          <w:tcPr>
            <w:tcW w:w="1308" w:type="dxa"/>
            <w:shd w:val="clear" w:color="auto" w:fill="E2EFD9" w:themeFill="accent6" w:themeFillTint="33"/>
            <w:noWrap/>
            <w:hideMark/>
          </w:tcPr>
          <w:p w14:paraId="22FE5A21" w14:textId="0FFAD682"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12D46C39"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33F245F" w14:textId="77777777" w:rsidTr="000F4B36">
        <w:trPr>
          <w:trHeight w:val="3855"/>
        </w:trPr>
        <w:tc>
          <w:tcPr>
            <w:tcW w:w="718" w:type="dxa"/>
            <w:shd w:val="clear" w:color="auto" w:fill="E2EFD9" w:themeFill="accent6" w:themeFillTint="33"/>
            <w:vAlign w:val="center"/>
          </w:tcPr>
          <w:p w14:paraId="4A19A805" w14:textId="77777777" w:rsidR="00AF6E14" w:rsidRPr="009D073B" w:rsidRDefault="00AF6E14" w:rsidP="001550BA">
            <w:pPr>
              <w:rPr>
                <w:rFonts w:ascii="Akkurat-Light" w:hAnsi="Akkurat-Light" w:cs="Calibri"/>
                <w:b/>
                <w:bCs/>
                <w:color w:val="000000"/>
                <w:sz w:val="20"/>
                <w:szCs w:val="20"/>
              </w:rPr>
            </w:pPr>
            <w:r>
              <w:rPr>
                <w:rFonts w:ascii="Calibri" w:hAnsi="Calibri" w:cs="Calibri"/>
                <w:color w:val="000000"/>
                <w:sz w:val="20"/>
                <w:szCs w:val="20"/>
              </w:rPr>
              <w:t>HC4d</w:t>
            </w:r>
          </w:p>
        </w:tc>
        <w:tc>
          <w:tcPr>
            <w:tcW w:w="6237" w:type="dxa"/>
            <w:shd w:val="clear" w:color="auto" w:fill="E2EFD9" w:themeFill="accent6" w:themeFillTint="33"/>
            <w:vAlign w:val="center"/>
            <w:hideMark/>
          </w:tcPr>
          <w:p w14:paraId="554FB13D" w14:textId="77777777" w:rsidR="00AF6E14" w:rsidRPr="00BB1ED8" w:rsidRDefault="00AF6E14" w:rsidP="00E63A53">
            <w:pPr>
              <w:rPr>
                <w:rFonts w:ascii="Akkurat" w:hAnsi="Akkurat" w:cs="Calibri"/>
                <w:color w:val="000000"/>
                <w:sz w:val="18"/>
                <w:szCs w:val="18"/>
              </w:rPr>
            </w:pPr>
            <w:r w:rsidRPr="00BB1ED8">
              <w:rPr>
                <w:rFonts w:ascii="Akkurat" w:hAnsi="Akkurat" w:cs="Calibri"/>
                <w:color w:val="000000"/>
                <w:sz w:val="18"/>
                <w:szCs w:val="18"/>
              </w:rPr>
              <w:t xml:space="preserve">Identify and manage diseases and conditions related to your specific area of medical practice, referring for specialist support when appropriate. Including, but not limited to: </w:t>
            </w:r>
          </w:p>
          <w:p w14:paraId="6D4F60CD"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Diagnose and manage intestinal failure, referring to appropriate specialities including regional or national intestinal failure centres for advice and on-going care </w:t>
            </w:r>
          </w:p>
          <w:p w14:paraId="19418B0A"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Using and interpreting results from validated tools for screening for malnutrition e.g., ‘MUST’ (Malnutrition Universal Screening Tool) </w:t>
            </w:r>
          </w:p>
          <w:p w14:paraId="027FCE23"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Identify and manage malnutrition, including under- and over-nutrition, in critically ill patients and patients living with obesity, proving appropriate weight management advice  </w:t>
            </w:r>
          </w:p>
          <w:p w14:paraId="7C13BD79"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Identify eating disorders, referring for specialist help when appropriate </w:t>
            </w:r>
          </w:p>
          <w:p w14:paraId="1C58C3F9" w14:textId="77777777" w:rsidR="00AF6E14" w:rsidRPr="00BB1ED8" w:rsidRDefault="00AF6E14" w:rsidP="00E63A53">
            <w:pPr>
              <w:pStyle w:val="ListParagraph"/>
              <w:numPr>
                <w:ilvl w:val="0"/>
                <w:numId w:val="22"/>
              </w:numPr>
              <w:rPr>
                <w:rFonts w:ascii="Akkurat-Light" w:hAnsi="Akkurat-Light" w:cs="Calibri"/>
                <w:color w:val="000000"/>
                <w:sz w:val="18"/>
                <w:szCs w:val="18"/>
              </w:rPr>
            </w:pPr>
            <w:r w:rsidRPr="00BB1ED8">
              <w:rPr>
                <w:rFonts w:ascii="Akkurat" w:hAnsi="Akkurat" w:cs="Calibri"/>
                <w:color w:val="000000"/>
                <w:sz w:val="18"/>
                <w:szCs w:val="18"/>
              </w:rPr>
              <w:t xml:space="preserve">Developing/delivering food, nutrition, and health policies </w:t>
            </w:r>
          </w:p>
        </w:tc>
        <w:tc>
          <w:tcPr>
            <w:tcW w:w="1308" w:type="dxa"/>
            <w:shd w:val="clear" w:color="auto" w:fill="E2EFD9" w:themeFill="accent6" w:themeFillTint="33"/>
            <w:noWrap/>
            <w:hideMark/>
          </w:tcPr>
          <w:p w14:paraId="1462D8FD" w14:textId="2503FC11" w:rsidR="00AF6E14" w:rsidRPr="009D073B" w:rsidRDefault="00AF6E14" w:rsidP="00BB1ED8">
            <w:pPr>
              <w:jc w:val="center"/>
              <w:rPr>
                <w:rFonts w:ascii="Akkurat-Light" w:hAnsi="Akkurat-Light" w:cs="Calibri"/>
                <w:color w:val="000000"/>
                <w:sz w:val="20"/>
                <w:szCs w:val="20"/>
              </w:rPr>
            </w:pPr>
          </w:p>
        </w:tc>
        <w:tc>
          <w:tcPr>
            <w:tcW w:w="1513" w:type="dxa"/>
            <w:shd w:val="clear" w:color="auto" w:fill="E2EFD9" w:themeFill="accent6" w:themeFillTint="33"/>
            <w:noWrap/>
            <w:hideMark/>
          </w:tcPr>
          <w:p w14:paraId="2F2B17DC" w14:textId="77777777" w:rsidR="00AF6E14" w:rsidRPr="009D073B" w:rsidRDefault="00AF6E14" w:rsidP="00BB1ED8">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86314FF" w14:textId="77777777" w:rsidR="00AF6E14" w:rsidRDefault="00AF6E14" w:rsidP="00AF6E14">
      <w:pPr>
        <w:rPr>
          <w:rFonts w:ascii="Akkurat" w:hAnsi="Akkurat"/>
          <w:b/>
          <w:bCs/>
        </w:rPr>
      </w:pPr>
      <w:r>
        <w:rPr>
          <w:rFonts w:ascii="Akkurat" w:hAnsi="Akkurat"/>
          <w:b/>
          <w:bCs/>
        </w:rPr>
        <w:br w:type="page"/>
      </w:r>
    </w:p>
    <w:p w14:paraId="1C29553A" w14:textId="77777777" w:rsidR="00AF6E14" w:rsidRPr="0036209E" w:rsidRDefault="00AF6E14" w:rsidP="00AF6E14">
      <w:pPr>
        <w:jc w:val="both"/>
        <w:rPr>
          <w:rFonts w:ascii="Akkurat" w:hAnsi="Akkurat"/>
          <w:b/>
          <w:bCs/>
        </w:rPr>
      </w:pPr>
      <w:r w:rsidRPr="0036209E">
        <w:rPr>
          <w:rFonts w:ascii="Akkurat" w:hAnsi="Akkurat"/>
          <w:b/>
          <w:bCs/>
        </w:rPr>
        <w:lastRenderedPageBreak/>
        <w:t>NUTRITION</w:t>
      </w:r>
      <w:r>
        <w:rPr>
          <w:rFonts w:ascii="Akkurat" w:hAnsi="Akkurat"/>
          <w:b/>
          <w:bCs/>
        </w:rPr>
        <w:t xml:space="preserve"> SCIENCE</w:t>
      </w:r>
    </w:p>
    <w:p w14:paraId="78B75CB2" w14:textId="77777777" w:rsidR="00AF6E14" w:rsidRDefault="00AF6E14" w:rsidP="00AF6E14">
      <w:pPr>
        <w:jc w:val="both"/>
        <w:rPr>
          <w:rFonts w:ascii="Akkurat" w:hAnsi="Akkurat"/>
        </w:rPr>
      </w:pPr>
    </w:p>
    <w:p w14:paraId="2D6C1592" w14:textId="77777777" w:rsidR="00AF6E14" w:rsidRDefault="00AF6E14" w:rsidP="00AF6E14">
      <w:pPr>
        <w:jc w:val="both"/>
        <w:rPr>
          <w:rFonts w:ascii="Akkurat" w:hAnsi="Akkurat"/>
        </w:rPr>
      </w:pPr>
      <w:r>
        <w:rPr>
          <w:rFonts w:ascii="Akkurat" w:hAnsi="Akkurat"/>
        </w:rPr>
        <w:t xml:space="preserve">Those applying for the specialist area of ‘Nutrition Science’ must also demonstrate: </w:t>
      </w:r>
    </w:p>
    <w:p w14:paraId="26845416"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448E4FC0" w14:textId="77777777" w:rsidTr="000F4B36">
        <w:trPr>
          <w:trHeight w:val="749"/>
        </w:trPr>
        <w:tc>
          <w:tcPr>
            <w:tcW w:w="6955" w:type="dxa"/>
            <w:gridSpan w:val="2"/>
            <w:shd w:val="clear" w:color="auto" w:fill="FBE4D5" w:themeFill="accent2" w:themeFillTint="33"/>
            <w:vAlign w:val="center"/>
          </w:tcPr>
          <w:p w14:paraId="3D9AA5DC"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FBE4D5" w:themeFill="accent2" w:themeFillTint="33"/>
            <w:noWrap/>
          </w:tcPr>
          <w:p w14:paraId="70D9C8E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6DFD39E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6A35A04"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63C1121C"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0E0A108"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34BC4424" w14:textId="77777777" w:rsidTr="004A4BD2">
        <w:trPr>
          <w:trHeight w:val="981"/>
        </w:trPr>
        <w:tc>
          <w:tcPr>
            <w:tcW w:w="721" w:type="dxa"/>
            <w:shd w:val="clear" w:color="auto" w:fill="FBE4D5" w:themeFill="accent2" w:themeFillTint="33"/>
            <w:vAlign w:val="center"/>
          </w:tcPr>
          <w:p w14:paraId="22965A29"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NS2a</w:t>
            </w:r>
          </w:p>
        </w:tc>
        <w:tc>
          <w:tcPr>
            <w:tcW w:w="6234" w:type="dxa"/>
            <w:shd w:val="clear" w:color="auto" w:fill="FBE4D5" w:themeFill="accent2" w:themeFillTint="33"/>
            <w:vAlign w:val="center"/>
            <w:hideMark/>
          </w:tcPr>
          <w:p w14:paraId="7D0D9AED"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Explain the evidence behind the protective/adverse roles of dietary bioactive compounds </w:t>
            </w:r>
          </w:p>
        </w:tc>
        <w:tc>
          <w:tcPr>
            <w:tcW w:w="1308" w:type="dxa"/>
            <w:shd w:val="clear" w:color="auto" w:fill="FBE4D5" w:themeFill="accent2" w:themeFillTint="33"/>
            <w:noWrap/>
            <w:hideMark/>
          </w:tcPr>
          <w:p w14:paraId="0DFD739B" w14:textId="0F5B82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4F48BE60"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1F9D13A6" w14:textId="77777777" w:rsidTr="004A4BD2">
        <w:trPr>
          <w:trHeight w:val="980"/>
        </w:trPr>
        <w:tc>
          <w:tcPr>
            <w:tcW w:w="721" w:type="dxa"/>
            <w:shd w:val="clear" w:color="auto" w:fill="FBE4D5" w:themeFill="accent2" w:themeFillTint="33"/>
            <w:vAlign w:val="center"/>
          </w:tcPr>
          <w:p w14:paraId="358ED5B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NS2b</w:t>
            </w:r>
          </w:p>
        </w:tc>
        <w:tc>
          <w:tcPr>
            <w:tcW w:w="6234" w:type="dxa"/>
            <w:shd w:val="clear" w:color="auto" w:fill="FBE4D5" w:themeFill="accent2" w:themeFillTint="33"/>
            <w:vAlign w:val="center"/>
          </w:tcPr>
          <w:p w14:paraId="43A8E57B"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Explain the evidence surrounding genetics, epigenetics, gene-nutrient interactions, and foetal programming</w:t>
            </w:r>
          </w:p>
        </w:tc>
        <w:tc>
          <w:tcPr>
            <w:tcW w:w="1308" w:type="dxa"/>
            <w:shd w:val="clear" w:color="auto" w:fill="FBE4D5" w:themeFill="accent2" w:themeFillTint="33"/>
            <w:noWrap/>
          </w:tcPr>
          <w:p w14:paraId="41787507"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452E631C" w14:textId="77777777" w:rsidR="00AF6E14" w:rsidRPr="009D073B" w:rsidRDefault="00AF6E14" w:rsidP="004A4BD2">
            <w:pPr>
              <w:rPr>
                <w:rFonts w:ascii="Akkurat-Light" w:hAnsi="Akkurat-Light" w:cs="Calibri"/>
                <w:color w:val="000000"/>
                <w:sz w:val="20"/>
                <w:szCs w:val="20"/>
              </w:rPr>
            </w:pPr>
          </w:p>
        </w:tc>
      </w:tr>
      <w:tr w:rsidR="00AF6E14" w:rsidRPr="009D073B" w14:paraId="4872A6AE" w14:textId="77777777" w:rsidTr="004A4BD2">
        <w:trPr>
          <w:trHeight w:val="1411"/>
        </w:trPr>
        <w:tc>
          <w:tcPr>
            <w:tcW w:w="721" w:type="dxa"/>
            <w:shd w:val="clear" w:color="auto" w:fill="FBE4D5" w:themeFill="accent2" w:themeFillTint="33"/>
            <w:vAlign w:val="center"/>
          </w:tcPr>
          <w:p w14:paraId="68077F0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NS2c</w:t>
            </w:r>
          </w:p>
        </w:tc>
        <w:tc>
          <w:tcPr>
            <w:tcW w:w="6234" w:type="dxa"/>
            <w:shd w:val="clear" w:color="auto" w:fill="FBE4D5" w:themeFill="accent2" w:themeFillTint="33"/>
            <w:vAlign w:val="center"/>
            <w:hideMark/>
          </w:tcPr>
          <w:p w14:paraId="02A1F4F6"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 xml:space="preserve">Examine factors which can affect the following: </w:t>
            </w:r>
          </w:p>
          <w:p w14:paraId="1A3F2FAD" w14:textId="77777777" w:rsidR="00AF6E14" w:rsidRPr="000F4B36" w:rsidRDefault="00AF6E14" w:rsidP="001550BA">
            <w:pPr>
              <w:pStyle w:val="ListParagraph"/>
              <w:numPr>
                <w:ilvl w:val="0"/>
                <w:numId w:val="23"/>
              </w:numPr>
              <w:rPr>
                <w:rFonts w:ascii="Akkurat-Light" w:hAnsi="Akkurat-Light" w:cs="Calibri"/>
                <w:color w:val="000000"/>
                <w:sz w:val="18"/>
                <w:szCs w:val="18"/>
              </w:rPr>
            </w:pPr>
            <w:r w:rsidRPr="000F4B36">
              <w:rPr>
                <w:rFonts w:ascii="Akkurat" w:hAnsi="Akkurat" w:cs="Calibri"/>
                <w:color w:val="000000"/>
                <w:sz w:val="18"/>
                <w:szCs w:val="18"/>
              </w:rPr>
              <w:t xml:space="preserve">Cellular integrity </w:t>
            </w:r>
          </w:p>
          <w:p w14:paraId="0514BD12" w14:textId="77777777" w:rsidR="00AF6E14" w:rsidRPr="000F4B36" w:rsidRDefault="00AF6E14" w:rsidP="001550BA">
            <w:pPr>
              <w:pStyle w:val="ListParagraph"/>
              <w:numPr>
                <w:ilvl w:val="0"/>
                <w:numId w:val="23"/>
              </w:numPr>
              <w:rPr>
                <w:rFonts w:ascii="Akkurat-Light" w:hAnsi="Akkurat-Light" w:cs="Calibri"/>
                <w:color w:val="000000"/>
                <w:sz w:val="18"/>
                <w:szCs w:val="18"/>
              </w:rPr>
            </w:pPr>
            <w:r w:rsidRPr="000F4B36">
              <w:rPr>
                <w:rFonts w:ascii="Akkurat" w:hAnsi="Akkurat" w:cs="Calibri"/>
                <w:color w:val="000000"/>
                <w:sz w:val="18"/>
                <w:szCs w:val="18"/>
              </w:rPr>
              <w:t xml:space="preserve">Energy metabolism and expenditure </w:t>
            </w:r>
          </w:p>
          <w:p w14:paraId="07A60F05" w14:textId="77777777" w:rsidR="00AF6E14" w:rsidRPr="000F4B36" w:rsidRDefault="00AF6E14" w:rsidP="001550BA">
            <w:pPr>
              <w:pStyle w:val="ListParagraph"/>
              <w:numPr>
                <w:ilvl w:val="0"/>
                <w:numId w:val="23"/>
              </w:numPr>
              <w:rPr>
                <w:rFonts w:ascii="Akkurat-Light" w:hAnsi="Akkurat-Light" w:cs="Calibri"/>
                <w:color w:val="000000"/>
                <w:sz w:val="18"/>
                <w:szCs w:val="18"/>
              </w:rPr>
            </w:pPr>
            <w:r w:rsidRPr="000F4B36">
              <w:rPr>
                <w:rFonts w:ascii="Akkurat" w:hAnsi="Akkurat" w:cs="Calibri"/>
                <w:color w:val="000000"/>
                <w:sz w:val="18"/>
                <w:szCs w:val="18"/>
              </w:rPr>
              <w:t xml:space="preserve">Bioavailability of micro and macronutrients </w:t>
            </w:r>
          </w:p>
        </w:tc>
        <w:tc>
          <w:tcPr>
            <w:tcW w:w="1308" w:type="dxa"/>
            <w:shd w:val="clear" w:color="auto" w:fill="FBE4D5" w:themeFill="accent2" w:themeFillTint="33"/>
            <w:noWrap/>
            <w:hideMark/>
          </w:tcPr>
          <w:p w14:paraId="089ADE21" w14:textId="44A8B5F8"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38484B04"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B1669B8" w14:textId="77777777" w:rsidTr="004A4BD2">
        <w:trPr>
          <w:trHeight w:val="1405"/>
        </w:trPr>
        <w:tc>
          <w:tcPr>
            <w:tcW w:w="721" w:type="dxa"/>
            <w:shd w:val="clear" w:color="auto" w:fill="FBE4D5" w:themeFill="accent2" w:themeFillTint="33"/>
            <w:vAlign w:val="center"/>
          </w:tcPr>
          <w:p w14:paraId="71712CF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NS2d</w:t>
            </w:r>
          </w:p>
        </w:tc>
        <w:tc>
          <w:tcPr>
            <w:tcW w:w="6234" w:type="dxa"/>
            <w:shd w:val="clear" w:color="auto" w:fill="FBE4D5" w:themeFill="accent2" w:themeFillTint="33"/>
            <w:vAlign w:val="center"/>
            <w:hideMark/>
          </w:tcPr>
          <w:p w14:paraId="1DD6CBB6"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Identify and describe factors affecting the nutritional significance of minerals and trace elements, their absorption, storage, and excretion, designing ways to prevent mineral deficiencies and excess</w:t>
            </w:r>
          </w:p>
        </w:tc>
        <w:tc>
          <w:tcPr>
            <w:tcW w:w="1308" w:type="dxa"/>
            <w:shd w:val="clear" w:color="auto" w:fill="FBE4D5" w:themeFill="accent2" w:themeFillTint="33"/>
            <w:noWrap/>
            <w:hideMark/>
          </w:tcPr>
          <w:p w14:paraId="5451BFC9" w14:textId="1759C16A"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5F37647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681D23C" w14:textId="77777777" w:rsidTr="004A4BD2">
        <w:trPr>
          <w:trHeight w:val="1267"/>
        </w:trPr>
        <w:tc>
          <w:tcPr>
            <w:tcW w:w="721" w:type="dxa"/>
            <w:shd w:val="clear" w:color="auto" w:fill="FBE4D5" w:themeFill="accent2" w:themeFillTint="33"/>
            <w:vAlign w:val="center"/>
          </w:tcPr>
          <w:p w14:paraId="55E2AA09"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NS2e</w:t>
            </w:r>
          </w:p>
        </w:tc>
        <w:tc>
          <w:tcPr>
            <w:tcW w:w="6234" w:type="dxa"/>
            <w:shd w:val="clear" w:color="auto" w:fill="FBE4D5" w:themeFill="accent2" w:themeFillTint="33"/>
            <w:vAlign w:val="center"/>
          </w:tcPr>
          <w:p w14:paraId="73A1EE36" w14:textId="77777777" w:rsidR="00AF6E14" w:rsidRPr="000F4B36" w:rsidRDefault="00AF6E14" w:rsidP="001550BA">
            <w:pPr>
              <w:rPr>
                <w:rFonts w:ascii="Akkurat" w:hAnsi="Akkurat" w:cs="Calibri"/>
                <w:color w:val="000000"/>
                <w:sz w:val="18"/>
                <w:szCs w:val="18"/>
              </w:rPr>
            </w:pPr>
            <w:r w:rsidRPr="000F4B36">
              <w:rPr>
                <w:rFonts w:ascii="Akkurat" w:hAnsi="Akkurat" w:cs="Calibri"/>
                <w:color w:val="000000"/>
                <w:sz w:val="18"/>
                <w:szCs w:val="18"/>
              </w:rPr>
              <w:t>Investigate the mechanistic basis of the action of nutrients in the body, and/or food components associated with protection against diseases, such as CVD and cancers</w:t>
            </w:r>
          </w:p>
        </w:tc>
        <w:tc>
          <w:tcPr>
            <w:tcW w:w="1308" w:type="dxa"/>
            <w:shd w:val="clear" w:color="auto" w:fill="FBE4D5" w:themeFill="accent2" w:themeFillTint="33"/>
            <w:noWrap/>
          </w:tcPr>
          <w:p w14:paraId="263C90BE"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7C899E10" w14:textId="77777777" w:rsidR="00AF6E14" w:rsidRPr="009D073B" w:rsidRDefault="00AF6E14" w:rsidP="004A4BD2">
            <w:pPr>
              <w:rPr>
                <w:rFonts w:ascii="Akkurat-Light" w:hAnsi="Akkurat-Light" w:cs="Calibri"/>
                <w:color w:val="000000"/>
                <w:sz w:val="20"/>
                <w:szCs w:val="20"/>
              </w:rPr>
            </w:pPr>
          </w:p>
        </w:tc>
      </w:tr>
    </w:tbl>
    <w:p w14:paraId="7D6B1C8A" w14:textId="77777777" w:rsidR="00AF6E14" w:rsidRDefault="00AF6E14" w:rsidP="00AF6E14">
      <w:pPr>
        <w:jc w:val="both"/>
        <w:rPr>
          <w:rFonts w:ascii="Akkurat" w:hAnsi="Akkurat"/>
        </w:rPr>
      </w:pPr>
    </w:p>
    <w:p w14:paraId="1132C4AF"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22403A33" w14:textId="77777777" w:rsidTr="000F4B36">
        <w:trPr>
          <w:trHeight w:val="749"/>
        </w:trPr>
        <w:tc>
          <w:tcPr>
            <w:tcW w:w="6955" w:type="dxa"/>
            <w:gridSpan w:val="2"/>
            <w:shd w:val="clear" w:color="auto" w:fill="FBE4D5" w:themeFill="accent2" w:themeFillTint="33"/>
            <w:vAlign w:val="center"/>
          </w:tcPr>
          <w:p w14:paraId="63B02C70"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FBE4D5" w:themeFill="accent2" w:themeFillTint="33"/>
            <w:noWrap/>
          </w:tcPr>
          <w:p w14:paraId="78A5ADB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706F87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176A7C0"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300E4545"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E843DB6"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5D47EF40" w14:textId="77777777" w:rsidTr="004A4BD2">
        <w:trPr>
          <w:trHeight w:val="889"/>
        </w:trPr>
        <w:tc>
          <w:tcPr>
            <w:tcW w:w="721" w:type="dxa"/>
            <w:shd w:val="clear" w:color="auto" w:fill="FBE4D5" w:themeFill="accent2" w:themeFillTint="33"/>
            <w:vAlign w:val="center"/>
          </w:tcPr>
          <w:p w14:paraId="15056A2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NS3a</w:t>
            </w:r>
          </w:p>
        </w:tc>
        <w:tc>
          <w:tcPr>
            <w:tcW w:w="6234" w:type="dxa"/>
            <w:shd w:val="clear" w:color="auto" w:fill="FBE4D5" w:themeFill="accent2" w:themeFillTint="33"/>
            <w:vAlign w:val="center"/>
            <w:hideMark/>
          </w:tcPr>
          <w:p w14:paraId="0BC639C8"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Describe the biological mechanisms underpinning health risk assessment and epidemiology</w:t>
            </w:r>
          </w:p>
        </w:tc>
        <w:tc>
          <w:tcPr>
            <w:tcW w:w="1308" w:type="dxa"/>
            <w:shd w:val="clear" w:color="auto" w:fill="FBE4D5" w:themeFill="accent2" w:themeFillTint="33"/>
            <w:noWrap/>
            <w:hideMark/>
          </w:tcPr>
          <w:p w14:paraId="4EA35871" w14:textId="695DBC92"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6B84B606"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ED9FF6E" w14:textId="77777777" w:rsidTr="004A4BD2">
        <w:trPr>
          <w:trHeight w:val="986"/>
        </w:trPr>
        <w:tc>
          <w:tcPr>
            <w:tcW w:w="721" w:type="dxa"/>
            <w:shd w:val="clear" w:color="auto" w:fill="FBE4D5" w:themeFill="accent2" w:themeFillTint="33"/>
            <w:vAlign w:val="center"/>
          </w:tcPr>
          <w:p w14:paraId="2BB259D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NS3b</w:t>
            </w:r>
          </w:p>
        </w:tc>
        <w:tc>
          <w:tcPr>
            <w:tcW w:w="6234" w:type="dxa"/>
            <w:shd w:val="clear" w:color="auto" w:fill="FBE4D5" w:themeFill="accent2" w:themeFillTint="33"/>
            <w:vAlign w:val="center"/>
          </w:tcPr>
          <w:p w14:paraId="742C9285"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Explain the health benefits and/or risks of reformulation, fortification, novel, and functional foods</w:t>
            </w:r>
          </w:p>
        </w:tc>
        <w:tc>
          <w:tcPr>
            <w:tcW w:w="1308" w:type="dxa"/>
            <w:shd w:val="clear" w:color="auto" w:fill="FBE4D5" w:themeFill="accent2" w:themeFillTint="33"/>
            <w:noWrap/>
          </w:tcPr>
          <w:p w14:paraId="6CFDF239"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654262ED" w14:textId="77777777" w:rsidR="00AF6E14" w:rsidRPr="009D073B" w:rsidRDefault="00AF6E14" w:rsidP="004A4BD2">
            <w:pPr>
              <w:rPr>
                <w:rFonts w:ascii="Akkurat-Light" w:hAnsi="Akkurat-Light" w:cs="Calibri"/>
                <w:color w:val="000000"/>
                <w:sz w:val="20"/>
                <w:szCs w:val="20"/>
              </w:rPr>
            </w:pPr>
          </w:p>
        </w:tc>
      </w:tr>
      <w:tr w:rsidR="00AF6E14" w:rsidRPr="009D073B" w14:paraId="5C4CE0D6" w14:textId="77777777" w:rsidTr="004A4BD2">
        <w:trPr>
          <w:trHeight w:val="1130"/>
        </w:trPr>
        <w:tc>
          <w:tcPr>
            <w:tcW w:w="721" w:type="dxa"/>
            <w:shd w:val="clear" w:color="auto" w:fill="FBE4D5" w:themeFill="accent2" w:themeFillTint="33"/>
            <w:vAlign w:val="center"/>
          </w:tcPr>
          <w:p w14:paraId="4C28F6E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NS3c</w:t>
            </w:r>
          </w:p>
        </w:tc>
        <w:tc>
          <w:tcPr>
            <w:tcW w:w="6234" w:type="dxa"/>
            <w:shd w:val="clear" w:color="auto" w:fill="FBE4D5" w:themeFill="accent2" w:themeFillTint="33"/>
            <w:vAlign w:val="center"/>
            <w:hideMark/>
          </w:tcPr>
          <w:p w14:paraId="5A95C560"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Advise colleagues, legislators, non-governmental organisations and/or other organisations on matters related to nutritional science, in multiple settings</w:t>
            </w:r>
          </w:p>
        </w:tc>
        <w:tc>
          <w:tcPr>
            <w:tcW w:w="1308" w:type="dxa"/>
            <w:shd w:val="clear" w:color="auto" w:fill="FBE4D5" w:themeFill="accent2" w:themeFillTint="33"/>
            <w:noWrap/>
            <w:hideMark/>
          </w:tcPr>
          <w:p w14:paraId="3EC1E791" w14:textId="4C182EAA"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2FDD6A8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0F470C3" w14:textId="77777777" w:rsidTr="004A4BD2">
        <w:trPr>
          <w:trHeight w:val="1146"/>
        </w:trPr>
        <w:tc>
          <w:tcPr>
            <w:tcW w:w="721" w:type="dxa"/>
            <w:shd w:val="clear" w:color="auto" w:fill="FBE4D5" w:themeFill="accent2" w:themeFillTint="33"/>
            <w:vAlign w:val="center"/>
          </w:tcPr>
          <w:p w14:paraId="0C5A4E2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NS3d</w:t>
            </w:r>
          </w:p>
        </w:tc>
        <w:tc>
          <w:tcPr>
            <w:tcW w:w="6234" w:type="dxa"/>
            <w:shd w:val="clear" w:color="auto" w:fill="FBE4D5" w:themeFill="accent2" w:themeFillTint="33"/>
            <w:vAlign w:val="center"/>
            <w:hideMark/>
          </w:tcPr>
          <w:p w14:paraId="7F742066"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Advise on the development and implementation of nutritional strategies, for example in areas of food poverty, famine, or chronic malnutrition</w:t>
            </w:r>
          </w:p>
        </w:tc>
        <w:tc>
          <w:tcPr>
            <w:tcW w:w="1308" w:type="dxa"/>
            <w:shd w:val="clear" w:color="auto" w:fill="FBE4D5" w:themeFill="accent2" w:themeFillTint="33"/>
            <w:noWrap/>
            <w:hideMark/>
          </w:tcPr>
          <w:p w14:paraId="250BF626" w14:textId="56C312BD"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56EEC47A"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C96A6A7" w14:textId="77777777" w:rsidR="00AF6E14" w:rsidRDefault="00AF6E14" w:rsidP="00AF6E14">
      <w:pPr>
        <w:jc w:val="both"/>
        <w:rPr>
          <w:rFonts w:ascii="Akkurat" w:hAnsi="Akkurat"/>
        </w:rPr>
      </w:pPr>
    </w:p>
    <w:p w14:paraId="612CEF7B" w14:textId="77777777" w:rsidR="000F4B36" w:rsidRDefault="000F4B36" w:rsidP="00AF6E14">
      <w:pPr>
        <w:jc w:val="both"/>
        <w:rPr>
          <w:rFonts w:ascii="Akkurat" w:hAnsi="Akkurat"/>
        </w:rPr>
      </w:pPr>
    </w:p>
    <w:p w14:paraId="6663F8C5" w14:textId="77777777" w:rsidR="000F4B36" w:rsidRDefault="000F4B36" w:rsidP="00AF6E14">
      <w:pPr>
        <w:jc w:val="both"/>
        <w:rPr>
          <w:rFonts w:ascii="Akkurat" w:hAnsi="Akkurat"/>
        </w:rPr>
      </w:pPr>
    </w:p>
    <w:p w14:paraId="7F9DB206" w14:textId="77777777" w:rsidR="000F4B36" w:rsidRDefault="000F4B36" w:rsidP="00AF6E14">
      <w:pPr>
        <w:jc w:val="both"/>
        <w:rPr>
          <w:rFonts w:ascii="Akkurat" w:hAnsi="Akkurat"/>
        </w:rPr>
      </w:pPr>
    </w:p>
    <w:p w14:paraId="6E839A61" w14:textId="77777777" w:rsidR="000F4B36" w:rsidRDefault="000F4B36" w:rsidP="00AF6E14">
      <w:pPr>
        <w:jc w:val="both"/>
        <w:rPr>
          <w:rFonts w:ascii="Akkurat" w:hAnsi="Akkurat"/>
        </w:rPr>
      </w:pPr>
    </w:p>
    <w:p w14:paraId="5E55118D" w14:textId="77777777" w:rsidR="000F4B36" w:rsidRDefault="000F4B36" w:rsidP="00AF6E14">
      <w:pPr>
        <w:jc w:val="both"/>
        <w:rPr>
          <w:rFonts w:ascii="Akkurat" w:hAnsi="Akkurat"/>
        </w:rPr>
      </w:pPr>
    </w:p>
    <w:p w14:paraId="134DADF5" w14:textId="77777777" w:rsidR="000F4B36" w:rsidRDefault="000F4B36" w:rsidP="00AF6E14">
      <w:pPr>
        <w:jc w:val="both"/>
        <w:rPr>
          <w:rFonts w:ascii="Akkurat" w:hAnsi="Akkurat"/>
        </w:rPr>
      </w:pPr>
    </w:p>
    <w:p w14:paraId="64A18D12" w14:textId="77777777" w:rsidR="000F4B36" w:rsidRDefault="000F4B36"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047B3671" w14:textId="77777777" w:rsidTr="000F4B36">
        <w:trPr>
          <w:trHeight w:val="749"/>
        </w:trPr>
        <w:tc>
          <w:tcPr>
            <w:tcW w:w="6955" w:type="dxa"/>
            <w:gridSpan w:val="2"/>
            <w:shd w:val="clear" w:color="auto" w:fill="FBE4D5" w:themeFill="accent2" w:themeFillTint="33"/>
            <w:vAlign w:val="center"/>
          </w:tcPr>
          <w:p w14:paraId="1A844F41"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FBE4D5" w:themeFill="accent2" w:themeFillTint="33"/>
            <w:noWrap/>
          </w:tcPr>
          <w:p w14:paraId="60E12A6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923CD2A"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D829CC0"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06C4391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30CEB179"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7703C040" w14:textId="77777777" w:rsidTr="004A4BD2">
        <w:trPr>
          <w:trHeight w:val="2064"/>
        </w:trPr>
        <w:tc>
          <w:tcPr>
            <w:tcW w:w="721" w:type="dxa"/>
            <w:shd w:val="clear" w:color="auto" w:fill="FBE4D5" w:themeFill="accent2" w:themeFillTint="33"/>
            <w:vAlign w:val="center"/>
          </w:tcPr>
          <w:p w14:paraId="05E44B7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NS4a</w:t>
            </w:r>
          </w:p>
        </w:tc>
        <w:tc>
          <w:tcPr>
            <w:tcW w:w="6234" w:type="dxa"/>
            <w:shd w:val="clear" w:color="auto" w:fill="FBE4D5" w:themeFill="accent2" w:themeFillTint="33"/>
            <w:vAlign w:val="center"/>
            <w:hideMark/>
          </w:tcPr>
          <w:p w14:paraId="222FF9D6" w14:textId="77777777" w:rsidR="00AF6E14" w:rsidRPr="000F4B36" w:rsidRDefault="00AF6E14" w:rsidP="001550BA">
            <w:pPr>
              <w:rPr>
                <w:rFonts w:ascii="Akkurat" w:hAnsi="Akkurat" w:cs="Calibri"/>
                <w:color w:val="000000"/>
                <w:sz w:val="18"/>
                <w:szCs w:val="18"/>
              </w:rPr>
            </w:pPr>
            <w:r w:rsidRPr="000F4B36">
              <w:rPr>
                <w:rFonts w:ascii="Akkurat" w:hAnsi="Akkurat" w:cs="Calibri"/>
                <w:color w:val="000000"/>
                <w:sz w:val="18"/>
                <w:szCs w:val="18"/>
              </w:rPr>
              <w:t xml:space="preserve">Describe how the following can impact on food choice and dietary intake: </w:t>
            </w:r>
          </w:p>
          <w:p w14:paraId="259045E9" w14:textId="77777777" w:rsidR="00AF6E14" w:rsidRPr="000F4B36" w:rsidRDefault="00AF6E14" w:rsidP="001550BA">
            <w:pPr>
              <w:pStyle w:val="ListParagraph"/>
              <w:numPr>
                <w:ilvl w:val="0"/>
                <w:numId w:val="24"/>
              </w:numPr>
              <w:rPr>
                <w:rFonts w:ascii="Akkurat" w:hAnsi="Akkurat" w:cs="Calibri"/>
                <w:color w:val="000000"/>
                <w:sz w:val="18"/>
                <w:szCs w:val="18"/>
              </w:rPr>
            </w:pPr>
            <w:r w:rsidRPr="000F4B36">
              <w:rPr>
                <w:rFonts w:ascii="Akkurat" w:hAnsi="Akkurat" w:cs="Calibri"/>
                <w:color w:val="000000"/>
                <w:sz w:val="18"/>
                <w:szCs w:val="18"/>
              </w:rPr>
              <w:t xml:space="preserve">New developments in food science, including reformulation </w:t>
            </w:r>
          </w:p>
          <w:p w14:paraId="2AD6B3D8" w14:textId="77777777" w:rsidR="00AF6E14" w:rsidRPr="000F4B36" w:rsidRDefault="00AF6E14" w:rsidP="001550BA">
            <w:pPr>
              <w:pStyle w:val="ListParagraph"/>
              <w:numPr>
                <w:ilvl w:val="0"/>
                <w:numId w:val="24"/>
              </w:numPr>
              <w:rPr>
                <w:rFonts w:ascii="Akkurat" w:hAnsi="Akkurat" w:cs="Calibri"/>
                <w:color w:val="000000"/>
                <w:sz w:val="18"/>
                <w:szCs w:val="18"/>
              </w:rPr>
            </w:pPr>
            <w:r w:rsidRPr="000F4B36">
              <w:rPr>
                <w:rFonts w:ascii="Akkurat" w:hAnsi="Akkurat" w:cs="Calibri"/>
                <w:color w:val="000000"/>
                <w:sz w:val="18"/>
                <w:szCs w:val="18"/>
              </w:rPr>
              <w:t xml:space="preserve">Socio-cultural settings, including high- and low-income communities </w:t>
            </w:r>
          </w:p>
          <w:p w14:paraId="09BE21CA" w14:textId="77777777" w:rsidR="00AF6E14" w:rsidRPr="000F4B36" w:rsidRDefault="00AF6E14" w:rsidP="001550BA">
            <w:pPr>
              <w:pStyle w:val="ListParagraph"/>
              <w:numPr>
                <w:ilvl w:val="0"/>
                <w:numId w:val="24"/>
              </w:numPr>
              <w:rPr>
                <w:rFonts w:ascii="Akkurat" w:hAnsi="Akkurat" w:cs="Calibri"/>
                <w:color w:val="000000"/>
                <w:sz w:val="18"/>
                <w:szCs w:val="18"/>
              </w:rPr>
            </w:pPr>
            <w:r w:rsidRPr="000F4B36">
              <w:rPr>
                <w:rFonts w:ascii="Akkurat" w:hAnsi="Akkurat" w:cs="Calibri"/>
                <w:color w:val="000000"/>
                <w:sz w:val="18"/>
                <w:szCs w:val="18"/>
              </w:rPr>
              <w:t xml:space="preserve">Psychological and societal factors </w:t>
            </w:r>
          </w:p>
        </w:tc>
        <w:tc>
          <w:tcPr>
            <w:tcW w:w="1308" w:type="dxa"/>
            <w:shd w:val="clear" w:color="auto" w:fill="FBE4D5" w:themeFill="accent2" w:themeFillTint="33"/>
            <w:noWrap/>
            <w:hideMark/>
          </w:tcPr>
          <w:p w14:paraId="5E22FE53" w14:textId="14B2B47B"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7F839BFA"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9268FC8" w14:textId="77777777" w:rsidTr="004A4BD2">
        <w:trPr>
          <w:trHeight w:val="1048"/>
        </w:trPr>
        <w:tc>
          <w:tcPr>
            <w:tcW w:w="721" w:type="dxa"/>
            <w:shd w:val="clear" w:color="auto" w:fill="FBE4D5" w:themeFill="accent2" w:themeFillTint="33"/>
            <w:vAlign w:val="center"/>
          </w:tcPr>
          <w:p w14:paraId="65F34FF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NS4b</w:t>
            </w:r>
          </w:p>
        </w:tc>
        <w:tc>
          <w:tcPr>
            <w:tcW w:w="6234" w:type="dxa"/>
            <w:shd w:val="clear" w:color="auto" w:fill="FBE4D5" w:themeFill="accent2" w:themeFillTint="33"/>
            <w:vAlign w:val="center"/>
          </w:tcPr>
          <w:p w14:paraId="424F5BD2"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Provide advice on the scientific evidence related to the dietary management of health and disease states </w:t>
            </w:r>
          </w:p>
        </w:tc>
        <w:tc>
          <w:tcPr>
            <w:tcW w:w="1308" w:type="dxa"/>
            <w:shd w:val="clear" w:color="auto" w:fill="FBE4D5" w:themeFill="accent2" w:themeFillTint="33"/>
            <w:noWrap/>
          </w:tcPr>
          <w:p w14:paraId="79825DC1"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1953A67C" w14:textId="77777777" w:rsidR="00AF6E14" w:rsidRPr="009D073B" w:rsidRDefault="00AF6E14" w:rsidP="004A4BD2">
            <w:pPr>
              <w:rPr>
                <w:rFonts w:ascii="Akkurat-Light" w:hAnsi="Akkurat-Light" w:cs="Calibri"/>
                <w:color w:val="000000"/>
                <w:sz w:val="20"/>
                <w:szCs w:val="20"/>
              </w:rPr>
            </w:pPr>
          </w:p>
        </w:tc>
      </w:tr>
      <w:tr w:rsidR="00AF6E14" w:rsidRPr="009D073B" w14:paraId="7DC0317A" w14:textId="77777777" w:rsidTr="004A4BD2">
        <w:trPr>
          <w:trHeight w:val="1262"/>
        </w:trPr>
        <w:tc>
          <w:tcPr>
            <w:tcW w:w="721" w:type="dxa"/>
            <w:shd w:val="clear" w:color="auto" w:fill="FBE4D5" w:themeFill="accent2" w:themeFillTint="33"/>
            <w:vAlign w:val="center"/>
          </w:tcPr>
          <w:p w14:paraId="1766AFF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NS4c</w:t>
            </w:r>
          </w:p>
        </w:tc>
        <w:tc>
          <w:tcPr>
            <w:tcW w:w="6234" w:type="dxa"/>
            <w:shd w:val="clear" w:color="auto" w:fill="FBE4D5" w:themeFill="accent2" w:themeFillTint="33"/>
            <w:vAlign w:val="center"/>
            <w:hideMark/>
          </w:tcPr>
          <w:p w14:paraId="597A6FED"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Formulate research questions and design research and interventions to examine the impact of diet availability and dietary habits on public health and healthy development </w:t>
            </w:r>
          </w:p>
        </w:tc>
        <w:tc>
          <w:tcPr>
            <w:tcW w:w="1308" w:type="dxa"/>
            <w:shd w:val="clear" w:color="auto" w:fill="FBE4D5" w:themeFill="accent2" w:themeFillTint="33"/>
            <w:noWrap/>
            <w:hideMark/>
          </w:tcPr>
          <w:p w14:paraId="4924A9F8" w14:textId="26C281AA"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1E9964E4"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1370D6E" w14:textId="77777777" w:rsidR="00AF6E14" w:rsidRDefault="00AF6E14" w:rsidP="00AF6E14">
      <w:pPr>
        <w:jc w:val="both"/>
        <w:rPr>
          <w:rFonts w:ascii="Akkurat" w:hAnsi="Akkurat"/>
        </w:rPr>
      </w:pPr>
    </w:p>
    <w:p w14:paraId="3E66632A" w14:textId="77777777" w:rsidR="000F4B36" w:rsidRDefault="000F4B36"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ook w:val="04A0" w:firstRow="1" w:lastRow="0" w:firstColumn="1" w:lastColumn="0" w:noHBand="0" w:noVBand="1"/>
      </w:tblPr>
      <w:tblGrid>
        <w:gridCol w:w="721"/>
        <w:gridCol w:w="6234"/>
        <w:gridCol w:w="1308"/>
        <w:gridCol w:w="1513"/>
      </w:tblGrid>
      <w:tr w:rsidR="00AF6E14" w:rsidRPr="009D073B" w14:paraId="0FDD6810" w14:textId="77777777" w:rsidTr="000F4B36">
        <w:trPr>
          <w:trHeight w:val="749"/>
        </w:trPr>
        <w:tc>
          <w:tcPr>
            <w:tcW w:w="6955" w:type="dxa"/>
            <w:gridSpan w:val="2"/>
            <w:shd w:val="clear" w:color="auto" w:fill="FBE4D5" w:themeFill="accent2" w:themeFillTint="33"/>
            <w:vAlign w:val="center"/>
          </w:tcPr>
          <w:p w14:paraId="480B1565"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FBE4D5" w:themeFill="accent2" w:themeFillTint="33"/>
            <w:noWrap/>
          </w:tcPr>
          <w:p w14:paraId="6C4094C3"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497EB37"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53273F86" w14:textId="77777777" w:rsidR="00AF6E14" w:rsidRPr="009D073B" w:rsidRDefault="00AF6E14" w:rsidP="001550BA">
            <w:pPr>
              <w:rPr>
                <w:rFonts w:ascii="Akkurat-Light" w:hAnsi="Akkurat-Light" w:cs="Calibri"/>
                <w:color w:val="000000"/>
                <w:sz w:val="20"/>
                <w:szCs w:val="20"/>
              </w:rPr>
            </w:pPr>
          </w:p>
        </w:tc>
        <w:tc>
          <w:tcPr>
            <w:tcW w:w="1513" w:type="dxa"/>
            <w:shd w:val="clear" w:color="auto" w:fill="FBE4D5" w:themeFill="accent2" w:themeFillTint="33"/>
            <w:noWrap/>
          </w:tcPr>
          <w:p w14:paraId="23BCC76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C3A9E73" w14:textId="77777777" w:rsidR="00AF6E14" w:rsidRPr="009D073B" w:rsidRDefault="00AF6E14" w:rsidP="001550BA">
            <w:pPr>
              <w:rPr>
                <w:rFonts w:ascii="Akkurat-Light" w:hAnsi="Akkurat-Light" w:cs="Calibri"/>
                <w:color w:val="000000"/>
                <w:sz w:val="20"/>
                <w:szCs w:val="20"/>
              </w:rPr>
            </w:pPr>
            <w:r w:rsidRPr="000F4B36">
              <w:rPr>
                <w:rFonts w:ascii="Akkurat-Light" w:hAnsi="Akkurat-Light" w:cs="Arial"/>
                <w:sz w:val="10"/>
                <w:szCs w:val="10"/>
              </w:rPr>
              <w:t>(If required to direct assessor to where in document or ownership etc.)</w:t>
            </w:r>
          </w:p>
        </w:tc>
      </w:tr>
      <w:tr w:rsidR="00AF6E14" w:rsidRPr="009D073B" w14:paraId="075137B3" w14:textId="77777777" w:rsidTr="004A4BD2">
        <w:trPr>
          <w:trHeight w:val="1058"/>
        </w:trPr>
        <w:tc>
          <w:tcPr>
            <w:tcW w:w="721" w:type="dxa"/>
            <w:shd w:val="clear" w:color="auto" w:fill="FBE4D5" w:themeFill="accent2" w:themeFillTint="33"/>
            <w:vAlign w:val="center"/>
          </w:tcPr>
          <w:p w14:paraId="3BEDEFD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NS5a</w:t>
            </w:r>
          </w:p>
        </w:tc>
        <w:tc>
          <w:tcPr>
            <w:tcW w:w="6234" w:type="dxa"/>
            <w:shd w:val="clear" w:color="auto" w:fill="FBE4D5" w:themeFill="accent2" w:themeFillTint="33"/>
            <w:vAlign w:val="center"/>
            <w:hideMark/>
          </w:tcPr>
          <w:p w14:paraId="32164C77"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Explain the underpinning science and practicalities of strategies for improving nutrition at the population level</w:t>
            </w:r>
          </w:p>
        </w:tc>
        <w:tc>
          <w:tcPr>
            <w:tcW w:w="1308" w:type="dxa"/>
            <w:shd w:val="clear" w:color="auto" w:fill="FBE4D5" w:themeFill="accent2" w:themeFillTint="33"/>
            <w:noWrap/>
            <w:hideMark/>
          </w:tcPr>
          <w:p w14:paraId="1C8050C4" w14:textId="0EF52C54"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01A73963"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CAD861B" w14:textId="77777777" w:rsidTr="004A4BD2">
        <w:trPr>
          <w:trHeight w:val="974"/>
        </w:trPr>
        <w:tc>
          <w:tcPr>
            <w:tcW w:w="721" w:type="dxa"/>
            <w:shd w:val="clear" w:color="auto" w:fill="FBE4D5" w:themeFill="accent2" w:themeFillTint="33"/>
            <w:vAlign w:val="center"/>
          </w:tcPr>
          <w:p w14:paraId="51D2925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NS5b</w:t>
            </w:r>
          </w:p>
        </w:tc>
        <w:tc>
          <w:tcPr>
            <w:tcW w:w="6234" w:type="dxa"/>
            <w:shd w:val="clear" w:color="auto" w:fill="FBE4D5" w:themeFill="accent2" w:themeFillTint="33"/>
            <w:vAlign w:val="center"/>
          </w:tcPr>
          <w:p w14:paraId="1645D1F1" w14:textId="77777777" w:rsidR="00AF6E14" w:rsidRPr="000F4B36" w:rsidRDefault="00AF6E14" w:rsidP="001550BA">
            <w:pPr>
              <w:rPr>
                <w:rFonts w:ascii="Akkurat-Light" w:hAnsi="Akkurat-Light" w:cs="Calibri"/>
                <w:b/>
                <w:bCs/>
                <w:color w:val="000000"/>
                <w:sz w:val="18"/>
                <w:szCs w:val="18"/>
              </w:rPr>
            </w:pPr>
            <w:r w:rsidRPr="000F4B36">
              <w:rPr>
                <w:rFonts w:ascii="Akkurat" w:hAnsi="Akkurat" w:cs="Calibri"/>
                <w:color w:val="000000"/>
                <w:sz w:val="18"/>
                <w:szCs w:val="18"/>
              </w:rPr>
              <w:t>Explain the impact of the processing of foods on health </w:t>
            </w:r>
          </w:p>
        </w:tc>
        <w:tc>
          <w:tcPr>
            <w:tcW w:w="1308" w:type="dxa"/>
            <w:shd w:val="clear" w:color="auto" w:fill="FBE4D5" w:themeFill="accent2" w:themeFillTint="33"/>
            <w:noWrap/>
          </w:tcPr>
          <w:p w14:paraId="0F93C5BF"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tcPr>
          <w:p w14:paraId="3315F6E5" w14:textId="77777777" w:rsidR="00AF6E14" w:rsidRPr="009D073B" w:rsidRDefault="00AF6E14" w:rsidP="004A4BD2">
            <w:pPr>
              <w:rPr>
                <w:rFonts w:ascii="Akkurat-Light" w:hAnsi="Akkurat-Light" w:cs="Calibri"/>
                <w:color w:val="000000"/>
                <w:sz w:val="20"/>
                <w:szCs w:val="20"/>
              </w:rPr>
            </w:pPr>
          </w:p>
        </w:tc>
      </w:tr>
      <w:tr w:rsidR="00AF6E14" w:rsidRPr="009D073B" w14:paraId="11CDD044" w14:textId="77777777" w:rsidTr="004A4BD2">
        <w:trPr>
          <w:trHeight w:val="1399"/>
        </w:trPr>
        <w:tc>
          <w:tcPr>
            <w:tcW w:w="721" w:type="dxa"/>
            <w:shd w:val="clear" w:color="auto" w:fill="FBE4D5" w:themeFill="accent2" w:themeFillTint="33"/>
            <w:vAlign w:val="center"/>
          </w:tcPr>
          <w:p w14:paraId="57FEAE9F"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NS5c</w:t>
            </w:r>
          </w:p>
        </w:tc>
        <w:tc>
          <w:tcPr>
            <w:tcW w:w="6234" w:type="dxa"/>
            <w:shd w:val="clear" w:color="auto" w:fill="FBE4D5" w:themeFill="accent2" w:themeFillTint="33"/>
            <w:vAlign w:val="center"/>
            <w:hideMark/>
          </w:tcPr>
          <w:p w14:paraId="607DEA7E"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Identify gaps, formulate research questions and/or conduct research on the mechanistic aspects of nutrition related to health status or life-stage</w:t>
            </w:r>
          </w:p>
        </w:tc>
        <w:tc>
          <w:tcPr>
            <w:tcW w:w="1308" w:type="dxa"/>
            <w:shd w:val="clear" w:color="auto" w:fill="FBE4D5" w:themeFill="accent2" w:themeFillTint="33"/>
            <w:noWrap/>
            <w:hideMark/>
          </w:tcPr>
          <w:p w14:paraId="5999D0B8" w14:textId="6EB2569F"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7CE900BA"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D304D8C" w14:textId="77777777" w:rsidTr="004A4BD2">
        <w:trPr>
          <w:trHeight w:val="1419"/>
        </w:trPr>
        <w:tc>
          <w:tcPr>
            <w:tcW w:w="721" w:type="dxa"/>
            <w:shd w:val="clear" w:color="auto" w:fill="FBE4D5" w:themeFill="accent2" w:themeFillTint="33"/>
            <w:vAlign w:val="center"/>
          </w:tcPr>
          <w:p w14:paraId="1FBB7B60"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NS5d</w:t>
            </w:r>
          </w:p>
        </w:tc>
        <w:tc>
          <w:tcPr>
            <w:tcW w:w="6234" w:type="dxa"/>
            <w:shd w:val="clear" w:color="auto" w:fill="FBE4D5" w:themeFill="accent2" w:themeFillTint="33"/>
            <w:vAlign w:val="center"/>
            <w:hideMark/>
          </w:tcPr>
          <w:p w14:paraId="7678CDF7" w14:textId="77777777" w:rsidR="00AF6E14" w:rsidRPr="000F4B36" w:rsidRDefault="00AF6E14" w:rsidP="001550BA">
            <w:pPr>
              <w:rPr>
                <w:rFonts w:ascii="Akkurat-Light" w:hAnsi="Akkurat-Light" w:cs="Calibri"/>
                <w:color w:val="000000"/>
                <w:sz w:val="18"/>
                <w:szCs w:val="18"/>
              </w:rPr>
            </w:pPr>
            <w:r w:rsidRPr="000F4B36">
              <w:rPr>
                <w:rFonts w:ascii="Akkurat" w:hAnsi="Akkurat" w:cs="Calibri"/>
                <w:color w:val="000000"/>
                <w:sz w:val="18"/>
                <w:szCs w:val="18"/>
              </w:rPr>
              <w:t>Design, implement and evaluate studies, interventions, or policies, disseminating the findings to multiple audiences, across multiple platforms</w:t>
            </w:r>
          </w:p>
        </w:tc>
        <w:tc>
          <w:tcPr>
            <w:tcW w:w="1308" w:type="dxa"/>
            <w:shd w:val="clear" w:color="auto" w:fill="FBE4D5" w:themeFill="accent2" w:themeFillTint="33"/>
            <w:noWrap/>
            <w:hideMark/>
          </w:tcPr>
          <w:p w14:paraId="1382707F" w14:textId="4AB2163C" w:rsidR="00AF6E14" w:rsidRPr="009D073B" w:rsidRDefault="00AF6E14" w:rsidP="004A4BD2">
            <w:pPr>
              <w:jc w:val="center"/>
              <w:rPr>
                <w:rFonts w:ascii="Akkurat-Light" w:hAnsi="Akkurat-Light" w:cs="Calibri"/>
                <w:color w:val="000000"/>
                <w:sz w:val="20"/>
                <w:szCs w:val="20"/>
              </w:rPr>
            </w:pPr>
          </w:p>
        </w:tc>
        <w:tc>
          <w:tcPr>
            <w:tcW w:w="1513" w:type="dxa"/>
            <w:shd w:val="clear" w:color="auto" w:fill="FBE4D5" w:themeFill="accent2" w:themeFillTint="33"/>
            <w:noWrap/>
            <w:hideMark/>
          </w:tcPr>
          <w:p w14:paraId="0E22840B"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11BCC80" w14:textId="77777777" w:rsidR="00AF6E14" w:rsidRDefault="00AF6E14" w:rsidP="00AF6E14">
      <w:pPr>
        <w:jc w:val="both"/>
        <w:rPr>
          <w:rFonts w:ascii="Akkurat" w:hAnsi="Akkurat"/>
          <w:b/>
          <w:bCs/>
        </w:rPr>
      </w:pPr>
    </w:p>
    <w:p w14:paraId="42811FC5" w14:textId="77777777" w:rsidR="00AF6E14" w:rsidRDefault="00AF6E14" w:rsidP="00AF6E14">
      <w:pPr>
        <w:rPr>
          <w:rFonts w:ascii="Akkurat" w:hAnsi="Akkurat"/>
          <w:b/>
          <w:bCs/>
        </w:rPr>
      </w:pPr>
      <w:r>
        <w:rPr>
          <w:rFonts w:ascii="Akkurat" w:hAnsi="Akkurat"/>
          <w:b/>
          <w:bCs/>
        </w:rPr>
        <w:br w:type="page"/>
      </w:r>
    </w:p>
    <w:p w14:paraId="120F01C1" w14:textId="77777777" w:rsidR="004A4BD2" w:rsidRDefault="004A4BD2" w:rsidP="00AF6E14">
      <w:pPr>
        <w:jc w:val="both"/>
        <w:rPr>
          <w:rFonts w:ascii="Akkurat" w:hAnsi="Akkurat"/>
          <w:b/>
          <w:bCs/>
        </w:rPr>
      </w:pPr>
    </w:p>
    <w:p w14:paraId="6EAC972A" w14:textId="1E21CF00" w:rsidR="00AF6E14" w:rsidRPr="0036209E" w:rsidRDefault="00AF6E14" w:rsidP="00AF6E14">
      <w:pPr>
        <w:jc w:val="both"/>
        <w:rPr>
          <w:rFonts w:ascii="Akkurat" w:hAnsi="Akkurat"/>
          <w:b/>
          <w:bCs/>
        </w:rPr>
      </w:pPr>
      <w:r>
        <w:rPr>
          <w:rFonts w:ascii="Akkurat" w:hAnsi="Akkurat"/>
          <w:b/>
          <w:bCs/>
        </w:rPr>
        <w:t>PUBLIC HEALTH NUTRITION</w:t>
      </w:r>
    </w:p>
    <w:p w14:paraId="6E3014D9" w14:textId="77777777" w:rsidR="00AF6E14" w:rsidRDefault="00AF6E14" w:rsidP="00AF6E14">
      <w:pPr>
        <w:jc w:val="both"/>
        <w:rPr>
          <w:rFonts w:ascii="Akkurat" w:hAnsi="Akkurat"/>
        </w:rPr>
      </w:pPr>
    </w:p>
    <w:p w14:paraId="459CCCEE" w14:textId="77777777" w:rsidR="00AF6E14" w:rsidRDefault="00AF6E14" w:rsidP="00AF6E14">
      <w:pPr>
        <w:jc w:val="both"/>
        <w:rPr>
          <w:rFonts w:ascii="Akkurat" w:hAnsi="Akkurat"/>
        </w:rPr>
      </w:pPr>
      <w:r>
        <w:rPr>
          <w:rFonts w:ascii="Akkurat" w:hAnsi="Akkurat"/>
        </w:rPr>
        <w:t xml:space="preserve">Those applying for the specialist area of ‘Public Health’ must also demonstrate: </w:t>
      </w:r>
    </w:p>
    <w:p w14:paraId="2B6EA94B" w14:textId="77777777" w:rsidR="00AF6E14" w:rsidRDefault="00AF6E14" w:rsidP="00AF6E14">
      <w:pPr>
        <w:jc w:val="both"/>
        <w:rPr>
          <w:rFonts w:ascii="Akkurat" w:hAnsi="Akkurat"/>
        </w:rPr>
      </w:pPr>
    </w:p>
    <w:p w14:paraId="21CF440E" w14:textId="77777777" w:rsidR="004A4BD2" w:rsidRPr="006F1BE6" w:rsidRDefault="004A4BD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3854257F" w14:textId="77777777" w:rsidTr="004A4BD2">
        <w:trPr>
          <w:trHeight w:val="749"/>
        </w:trPr>
        <w:tc>
          <w:tcPr>
            <w:tcW w:w="6955" w:type="dxa"/>
            <w:gridSpan w:val="2"/>
            <w:shd w:val="clear" w:color="auto" w:fill="E8D8F4"/>
            <w:vAlign w:val="center"/>
          </w:tcPr>
          <w:p w14:paraId="4F616C20"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E8D8F4"/>
            <w:noWrap/>
          </w:tcPr>
          <w:p w14:paraId="677DE53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63CF1D6F"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1BA91CD8"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41C44510"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19A524D"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63F81BF3" w14:textId="77777777" w:rsidTr="004A4BD2">
        <w:trPr>
          <w:trHeight w:val="1548"/>
        </w:trPr>
        <w:tc>
          <w:tcPr>
            <w:tcW w:w="718" w:type="dxa"/>
            <w:shd w:val="clear" w:color="auto" w:fill="E8D8F4"/>
            <w:vAlign w:val="center"/>
          </w:tcPr>
          <w:p w14:paraId="0F2F4498"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PH2a</w:t>
            </w:r>
          </w:p>
        </w:tc>
        <w:tc>
          <w:tcPr>
            <w:tcW w:w="6237" w:type="dxa"/>
            <w:shd w:val="clear" w:color="auto" w:fill="E8D8F4"/>
            <w:vAlign w:val="center"/>
            <w:hideMark/>
          </w:tcPr>
          <w:p w14:paraId="23672B53"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Advise on how the demands of physical activity impacts metabolism, nutrient and fluid needs, how this affects energy and nutrition requirements, and how individual needs may differ from population level dietary reference values</w:t>
            </w:r>
          </w:p>
        </w:tc>
        <w:tc>
          <w:tcPr>
            <w:tcW w:w="1308" w:type="dxa"/>
            <w:shd w:val="clear" w:color="auto" w:fill="E8D8F4"/>
            <w:noWrap/>
            <w:hideMark/>
          </w:tcPr>
          <w:p w14:paraId="47F5DA28" w14:textId="550EE05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3DBF038D"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42E2ED8B" w14:textId="77777777" w:rsidTr="004A4BD2">
        <w:trPr>
          <w:trHeight w:val="1555"/>
        </w:trPr>
        <w:tc>
          <w:tcPr>
            <w:tcW w:w="718" w:type="dxa"/>
            <w:shd w:val="clear" w:color="auto" w:fill="E8D8F4"/>
            <w:vAlign w:val="center"/>
          </w:tcPr>
          <w:p w14:paraId="4055306A"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PH2b</w:t>
            </w:r>
          </w:p>
        </w:tc>
        <w:tc>
          <w:tcPr>
            <w:tcW w:w="6237" w:type="dxa"/>
            <w:shd w:val="clear" w:color="auto" w:fill="E8D8F4"/>
            <w:vAlign w:val="center"/>
          </w:tcPr>
          <w:p w14:paraId="1F2F2502"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Accurately assess diet in several different population groups and settings, using anthropometry, dietary records and/or biomarkers, communicating, reporting, and advising on results appropriately</w:t>
            </w:r>
          </w:p>
        </w:tc>
        <w:tc>
          <w:tcPr>
            <w:tcW w:w="1308" w:type="dxa"/>
            <w:shd w:val="clear" w:color="auto" w:fill="E8D8F4"/>
            <w:noWrap/>
          </w:tcPr>
          <w:p w14:paraId="6EAB70AD"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420E8A78" w14:textId="77777777" w:rsidR="00AF6E14" w:rsidRPr="009D073B" w:rsidRDefault="00AF6E14" w:rsidP="004A4BD2">
            <w:pPr>
              <w:rPr>
                <w:rFonts w:ascii="Akkurat-Light" w:hAnsi="Akkurat-Light" w:cs="Calibri"/>
                <w:color w:val="000000"/>
                <w:sz w:val="20"/>
                <w:szCs w:val="20"/>
              </w:rPr>
            </w:pPr>
          </w:p>
        </w:tc>
      </w:tr>
      <w:tr w:rsidR="00AF6E14" w:rsidRPr="009D073B" w14:paraId="7EE80B1D" w14:textId="77777777" w:rsidTr="004A4BD2">
        <w:trPr>
          <w:trHeight w:val="1124"/>
        </w:trPr>
        <w:tc>
          <w:tcPr>
            <w:tcW w:w="718" w:type="dxa"/>
            <w:shd w:val="clear" w:color="auto" w:fill="E8D8F4"/>
            <w:vAlign w:val="center"/>
          </w:tcPr>
          <w:p w14:paraId="16BFC012"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PH2c</w:t>
            </w:r>
          </w:p>
        </w:tc>
        <w:tc>
          <w:tcPr>
            <w:tcW w:w="6237" w:type="dxa"/>
            <w:shd w:val="clear" w:color="auto" w:fill="E8D8F4"/>
            <w:vAlign w:val="center"/>
            <w:hideMark/>
          </w:tcPr>
          <w:p w14:paraId="55382C75"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Measure, describe and interpret patterns of food/nutrient intake or markers of nutrition</w:t>
            </w:r>
          </w:p>
        </w:tc>
        <w:tc>
          <w:tcPr>
            <w:tcW w:w="1308" w:type="dxa"/>
            <w:shd w:val="clear" w:color="auto" w:fill="E8D8F4"/>
            <w:noWrap/>
            <w:hideMark/>
          </w:tcPr>
          <w:p w14:paraId="670E6E00" w14:textId="36C1422C"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2F9EEC9D"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26FF4DB3" w14:textId="77777777" w:rsidR="00AF6E14" w:rsidRDefault="00AF6E14" w:rsidP="00AF6E14">
      <w:pPr>
        <w:jc w:val="both"/>
        <w:rPr>
          <w:rFonts w:ascii="Akkurat" w:hAnsi="Akkurat"/>
        </w:rPr>
      </w:pPr>
    </w:p>
    <w:p w14:paraId="2B5490BD"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5B656EC8" w14:textId="77777777" w:rsidTr="004A4BD2">
        <w:trPr>
          <w:trHeight w:val="749"/>
        </w:trPr>
        <w:tc>
          <w:tcPr>
            <w:tcW w:w="6955" w:type="dxa"/>
            <w:gridSpan w:val="2"/>
            <w:shd w:val="clear" w:color="auto" w:fill="E8D8F4"/>
            <w:vAlign w:val="center"/>
          </w:tcPr>
          <w:p w14:paraId="66416BCA"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E8D8F4"/>
            <w:noWrap/>
          </w:tcPr>
          <w:p w14:paraId="76D10902"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4C538FC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3CBECD09"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7ECC97A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9E2C327"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3085CAAE" w14:textId="77777777" w:rsidTr="004A4BD2">
        <w:trPr>
          <w:trHeight w:val="1316"/>
        </w:trPr>
        <w:tc>
          <w:tcPr>
            <w:tcW w:w="718" w:type="dxa"/>
            <w:shd w:val="clear" w:color="auto" w:fill="E8D8F4"/>
            <w:vAlign w:val="center"/>
          </w:tcPr>
          <w:p w14:paraId="5D57D0A9"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PH3a</w:t>
            </w:r>
          </w:p>
        </w:tc>
        <w:tc>
          <w:tcPr>
            <w:tcW w:w="6237" w:type="dxa"/>
            <w:shd w:val="clear" w:color="auto" w:fill="E8D8F4"/>
            <w:vAlign w:val="center"/>
            <w:hideMark/>
          </w:tcPr>
          <w:p w14:paraId="0CECD3B7"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Explain how the sociology and politics of institutions and other stakeholders might affect or be affected by changes in the national and global food supply</w:t>
            </w:r>
          </w:p>
        </w:tc>
        <w:tc>
          <w:tcPr>
            <w:tcW w:w="1308" w:type="dxa"/>
            <w:shd w:val="clear" w:color="auto" w:fill="E8D8F4"/>
            <w:noWrap/>
            <w:hideMark/>
          </w:tcPr>
          <w:p w14:paraId="7482D1AB" w14:textId="2F146049"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59B2842E"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1B7F56A" w14:textId="77777777" w:rsidTr="004A4BD2">
        <w:trPr>
          <w:trHeight w:val="972"/>
        </w:trPr>
        <w:tc>
          <w:tcPr>
            <w:tcW w:w="718" w:type="dxa"/>
            <w:shd w:val="clear" w:color="auto" w:fill="E8D8F4"/>
            <w:vAlign w:val="center"/>
          </w:tcPr>
          <w:p w14:paraId="17BD3341"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PH3b</w:t>
            </w:r>
          </w:p>
        </w:tc>
        <w:tc>
          <w:tcPr>
            <w:tcW w:w="6237" w:type="dxa"/>
            <w:shd w:val="clear" w:color="auto" w:fill="E8D8F4"/>
            <w:vAlign w:val="center"/>
          </w:tcPr>
          <w:p w14:paraId="50640760"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Explain the importance of sustainability and equity as it relates to the development and delivery of public health programmes</w:t>
            </w:r>
          </w:p>
        </w:tc>
        <w:tc>
          <w:tcPr>
            <w:tcW w:w="1308" w:type="dxa"/>
            <w:shd w:val="clear" w:color="auto" w:fill="E8D8F4"/>
            <w:noWrap/>
          </w:tcPr>
          <w:p w14:paraId="287BC1A6"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2EC0B3A1" w14:textId="77777777" w:rsidR="00AF6E14" w:rsidRPr="009D073B" w:rsidRDefault="00AF6E14" w:rsidP="004A4BD2">
            <w:pPr>
              <w:rPr>
                <w:rFonts w:ascii="Akkurat-Light" w:hAnsi="Akkurat-Light" w:cs="Calibri"/>
                <w:color w:val="000000"/>
                <w:sz w:val="20"/>
                <w:szCs w:val="20"/>
              </w:rPr>
            </w:pPr>
          </w:p>
        </w:tc>
      </w:tr>
      <w:tr w:rsidR="00AF6E14" w:rsidRPr="009D073B" w14:paraId="25D0256E" w14:textId="77777777" w:rsidTr="004A4BD2">
        <w:trPr>
          <w:trHeight w:val="1256"/>
        </w:trPr>
        <w:tc>
          <w:tcPr>
            <w:tcW w:w="718" w:type="dxa"/>
            <w:shd w:val="clear" w:color="auto" w:fill="E8D8F4"/>
            <w:vAlign w:val="center"/>
          </w:tcPr>
          <w:p w14:paraId="794EB9BF"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PH3c</w:t>
            </w:r>
          </w:p>
        </w:tc>
        <w:tc>
          <w:tcPr>
            <w:tcW w:w="6237" w:type="dxa"/>
            <w:shd w:val="clear" w:color="auto" w:fill="E8D8F4"/>
            <w:vAlign w:val="center"/>
            <w:hideMark/>
          </w:tcPr>
          <w:p w14:paraId="5C38D736"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Undertake modelling exercises to determine impact of changes in food composition or consumption, e.g., as a result of reformulation </w:t>
            </w:r>
          </w:p>
        </w:tc>
        <w:tc>
          <w:tcPr>
            <w:tcW w:w="1308" w:type="dxa"/>
            <w:shd w:val="clear" w:color="auto" w:fill="E8D8F4"/>
            <w:noWrap/>
            <w:hideMark/>
          </w:tcPr>
          <w:p w14:paraId="0BA51227" w14:textId="3BBEA33E"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56B62C5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D79A428" w14:textId="77777777" w:rsidTr="004A4BD2">
        <w:trPr>
          <w:trHeight w:val="1106"/>
        </w:trPr>
        <w:tc>
          <w:tcPr>
            <w:tcW w:w="718" w:type="dxa"/>
            <w:shd w:val="clear" w:color="auto" w:fill="E8D8F4"/>
            <w:vAlign w:val="center"/>
          </w:tcPr>
          <w:p w14:paraId="3D38B14C"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PH3d</w:t>
            </w:r>
          </w:p>
        </w:tc>
        <w:tc>
          <w:tcPr>
            <w:tcW w:w="6237" w:type="dxa"/>
            <w:shd w:val="clear" w:color="auto" w:fill="E8D8F4"/>
            <w:vAlign w:val="center"/>
            <w:hideMark/>
          </w:tcPr>
          <w:p w14:paraId="42F67D43"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Translate food information to nutrients, using it to advise multiple groups and settings, and/or research</w:t>
            </w:r>
          </w:p>
        </w:tc>
        <w:tc>
          <w:tcPr>
            <w:tcW w:w="1308" w:type="dxa"/>
            <w:shd w:val="clear" w:color="auto" w:fill="E8D8F4"/>
            <w:noWrap/>
            <w:hideMark/>
          </w:tcPr>
          <w:p w14:paraId="05304637" w14:textId="1B894962"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28025B69"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3E9B8AA4" w14:textId="77777777" w:rsidR="00AF6E14" w:rsidRDefault="00AF6E14" w:rsidP="00AF6E14">
      <w:pPr>
        <w:jc w:val="both"/>
        <w:rPr>
          <w:rFonts w:ascii="Akkurat" w:hAnsi="Akkurat"/>
        </w:rPr>
      </w:pPr>
    </w:p>
    <w:p w14:paraId="70229602" w14:textId="77777777" w:rsidR="00AF6E14" w:rsidRDefault="00AF6E14" w:rsidP="00AF6E14">
      <w:pPr>
        <w:jc w:val="both"/>
        <w:rPr>
          <w:rFonts w:ascii="Akkurat" w:hAnsi="Akkurat"/>
        </w:rPr>
      </w:pPr>
    </w:p>
    <w:p w14:paraId="4CC1A9AB" w14:textId="77777777" w:rsidR="004A4BD2" w:rsidRDefault="004A4BD2" w:rsidP="00AF6E14">
      <w:pPr>
        <w:jc w:val="both"/>
        <w:rPr>
          <w:rFonts w:ascii="Akkurat" w:hAnsi="Akkurat"/>
        </w:rPr>
      </w:pPr>
    </w:p>
    <w:p w14:paraId="01480850" w14:textId="77777777" w:rsidR="004A4BD2" w:rsidRDefault="004A4BD2" w:rsidP="00AF6E14">
      <w:pPr>
        <w:jc w:val="both"/>
        <w:rPr>
          <w:rFonts w:ascii="Akkurat" w:hAnsi="Akkurat"/>
        </w:rPr>
      </w:pPr>
    </w:p>
    <w:p w14:paraId="44A71832" w14:textId="77777777" w:rsidR="004A4BD2" w:rsidRDefault="004A4BD2" w:rsidP="00AF6E14">
      <w:pPr>
        <w:jc w:val="both"/>
        <w:rPr>
          <w:rFonts w:ascii="Akkurat" w:hAnsi="Akkurat"/>
        </w:rPr>
      </w:pPr>
    </w:p>
    <w:p w14:paraId="79E1C229" w14:textId="77777777" w:rsidR="00AF6E14" w:rsidRDefault="00AF6E14" w:rsidP="00AF6E14">
      <w:pPr>
        <w:jc w:val="both"/>
        <w:rPr>
          <w:rFonts w:ascii="Akkurat" w:hAnsi="Akkurat"/>
        </w:rPr>
      </w:pPr>
    </w:p>
    <w:p w14:paraId="64E28D69" w14:textId="77777777" w:rsidR="00AF6E14" w:rsidRDefault="00AF6E14" w:rsidP="00AF6E14">
      <w:pPr>
        <w:jc w:val="both"/>
        <w:rPr>
          <w:rFonts w:ascii="Akkurat" w:hAnsi="Akkurat"/>
        </w:rPr>
      </w:pPr>
    </w:p>
    <w:p w14:paraId="6257F259" w14:textId="77777777" w:rsidR="00AF6E14" w:rsidRDefault="00AF6E14" w:rsidP="00AF6E14">
      <w:pPr>
        <w:jc w:val="both"/>
        <w:rPr>
          <w:rFonts w:ascii="Akkurat" w:hAnsi="Akkurat"/>
        </w:rPr>
      </w:pPr>
    </w:p>
    <w:p w14:paraId="62F92E2D" w14:textId="77777777" w:rsidR="00AF6E14" w:rsidRDefault="00AF6E14" w:rsidP="00AF6E14">
      <w:pPr>
        <w:jc w:val="both"/>
        <w:rPr>
          <w:rFonts w:ascii="Akkurat" w:hAnsi="Akkurat"/>
        </w:rPr>
      </w:pPr>
    </w:p>
    <w:p w14:paraId="0C6D5921" w14:textId="77777777" w:rsidR="00AF6E14"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3791A686" w14:textId="77777777" w:rsidTr="004A4BD2">
        <w:trPr>
          <w:trHeight w:val="749"/>
        </w:trPr>
        <w:tc>
          <w:tcPr>
            <w:tcW w:w="6955" w:type="dxa"/>
            <w:gridSpan w:val="2"/>
            <w:shd w:val="clear" w:color="auto" w:fill="E8D8F4"/>
            <w:vAlign w:val="center"/>
          </w:tcPr>
          <w:p w14:paraId="5A01063A"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E8D8F4"/>
            <w:noWrap/>
          </w:tcPr>
          <w:p w14:paraId="7458C498"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C7B0025"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5C147E8"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42F07F86"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F591544"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39E855F5" w14:textId="77777777" w:rsidTr="004A4BD2">
        <w:trPr>
          <w:trHeight w:val="646"/>
        </w:trPr>
        <w:tc>
          <w:tcPr>
            <w:tcW w:w="718" w:type="dxa"/>
            <w:shd w:val="clear" w:color="auto" w:fill="E8D8F4"/>
            <w:vAlign w:val="center"/>
          </w:tcPr>
          <w:p w14:paraId="69AE2DD5"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PH4a</w:t>
            </w:r>
          </w:p>
        </w:tc>
        <w:tc>
          <w:tcPr>
            <w:tcW w:w="6237" w:type="dxa"/>
            <w:shd w:val="clear" w:color="auto" w:fill="E8D8F4"/>
            <w:vAlign w:val="center"/>
            <w:hideMark/>
          </w:tcPr>
          <w:p w14:paraId="5A212556" w14:textId="77777777" w:rsidR="00AF6E14" w:rsidRPr="0036209E" w:rsidRDefault="00AF6E14" w:rsidP="001550BA">
            <w:pPr>
              <w:rPr>
                <w:rFonts w:ascii="Akkurat-Light" w:hAnsi="Akkurat-Light" w:cs="Calibri"/>
                <w:color w:val="000000"/>
                <w:sz w:val="20"/>
                <w:szCs w:val="20"/>
              </w:rPr>
            </w:pPr>
            <w:r w:rsidRPr="004A4BD2">
              <w:rPr>
                <w:rFonts w:ascii="Akkurat" w:hAnsi="Akkurat" w:cs="Calibri"/>
                <w:color w:val="000000"/>
                <w:sz w:val="18"/>
                <w:szCs w:val="18"/>
              </w:rPr>
              <w:t>Explain the principles of controlling non-communicable diseases</w:t>
            </w:r>
          </w:p>
        </w:tc>
        <w:tc>
          <w:tcPr>
            <w:tcW w:w="1308" w:type="dxa"/>
            <w:shd w:val="clear" w:color="auto" w:fill="E8D8F4"/>
            <w:noWrap/>
            <w:hideMark/>
          </w:tcPr>
          <w:p w14:paraId="44A22FBB" w14:textId="7CD0EF7E"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1D0DEA75"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24F4C6F" w14:textId="77777777" w:rsidTr="004A4BD2">
        <w:trPr>
          <w:trHeight w:val="840"/>
        </w:trPr>
        <w:tc>
          <w:tcPr>
            <w:tcW w:w="718" w:type="dxa"/>
            <w:shd w:val="clear" w:color="auto" w:fill="E8D8F4"/>
            <w:vAlign w:val="center"/>
          </w:tcPr>
          <w:p w14:paraId="21366E79" w14:textId="77777777" w:rsidR="00AF6E14" w:rsidRPr="004A4BD2" w:rsidRDefault="00AF6E14" w:rsidP="001550BA">
            <w:pPr>
              <w:rPr>
                <w:rFonts w:ascii="Akkurat" w:hAnsi="Akkurat" w:cs="Calibri"/>
                <w:color w:val="000000"/>
                <w:sz w:val="20"/>
                <w:szCs w:val="20"/>
              </w:rPr>
            </w:pPr>
            <w:r w:rsidRPr="004A4BD2">
              <w:rPr>
                <w:rFonts w:ascii="Akkurat" w:hAnsi="Akkurat" w:cs="Calibri"/>
                <w:color w:val="000000"/>
                <w:sz w:val="20"/>
                <w:szCs w:val="20"/>
              </w:rPr>
              <w:t>PH4b</w:t>
            </w:r>
          </w:p>
        </w:tc>
        <w:tc>
          <w:tcPr>
            <w:tcW w:w="6237" w:type="dxa"/>
            <w:shd w:val="clear" w:color="auto" w:fill="E8D8F4"/>
            <w:vAlign w:val="center"/>
          </w:tcPr>
          <w:p w14:paraId="4038E2F6" w14:textId="77777777" w:rsidR="00AF6E14" w:rsidRPr="004A4BD2" w:rsidRDefault="00AF6E14" w:rsidP="001550BA">
            <w:pPr>
              <w:rPr>
                <w:rFonts w:ascii="Akkurat" w:hAnsi="Akkurat" w:cs="Calibri"/>
                <w:color w:val="000000"/>
                <w:sz w:val="18"/>
                <w:szCs w:val="18"/>
              </w:rPr>
            </w:pPr>
            <w:r w:rsidRPr="004A4BD2">
              <w:rPr>
                <w:rFonts w:ascii="Akkurat" w:hAnsi="Akkurat" w:cs="Calibri"/>
                <w:color w:val="000000"/>
                <w:sz w:val="18"/>
                <w:szCs w:val="18"/>
              </w:rPr>
              <w:t>Explain the social determinants of health, considering relevant research developments</w:t>
            </w:r>
          </w:p>
        </w:tc>
        <w:tc>
          <w:tcPr>
            <w:tcW w:w="1308" w:type="dxa"/>
            <w:shd w:val="clear" w:color="auto" w:fill="E8D8F4"/>
            <w:noWrap/>
          </w:tcPr>
          <w:p w14:paraId="6167CA63"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65CC1BB1" w14:textId="77777777" w:rsidR="00AF6E14" w:rsidRPr="009D073B" w:rsidRDefault="00AF6E14" w:rsidP="004A4BD2">
            <w:pPr>
              <w:rPr>
                <w:rFonts w:ascii="Akkurat-Light" w:hAnsi="Akkurat-Light" w:cs="Calibri"/>
                <w:color w:val="000000"/>
                <w:sz w:val="20"/>
                <w:szCs w:val="20"/>
              </w:rPr>
            </w:pPr>
          </w:p>
        </w:tc>
      </w:tr>
      <w:tr w:rsidR="00AF6E14" w:rsidRPr="009D073B" w14:paraId="49F139C0" w14:textId="77777777" w:rsidTr="004A4BD2">
        <w:trPr>
          <w:trHeight w:val="1547"/>
        </w:trPr>
        <w:tc>
          <w:tcPr>
            <w:tcW w:w="718" w:type="dxa"/>
            <w:shd w:val="clear" w:color="auto" w:fill="E8D8F4"/>
            <w:vAlign w:val="center"/>
          </w:tcPr>
          <w:p w14:paraId="17343730" w14:textId="77777777" w:rsidR="00AF6E14" w:rsidRPr="004A4BD2" w:rsidRDefault="00AF6E14" w:rsidP="001550BA">
            <w:pPr>
              <w:rPr>
                <w:rFonts w:ascii="Akkurat" w:hAnsi="Akkurat" w:cs="Calibri"/>
                <w:color w:val="000000"/>
                <w:sz w:val="20"/>
                <w:szCs w:val="20"/>
              </w:rPr>
            </w:pPr>
            <w:r w:rsidRPr="004A4BD2">
              <w:rPr>
                <w:rFonts w:ascii="Akkurat" w:hAnsi="Akkurat" w:cs="Calibri"/>
                <w:color w:val="000000"/>
                <w:sz w:val="20"/>
                <w:szCs w:val="20"/>
              </w:rPr>
              <w:t>PH4c</w:t>
            </w:r>
          </w:p>
        </w:tc>
        <w:tc>
          <w:tcPr>
            <w:tcW w:w="6237" w:type="dxa"/>
            <w:shd w:val="clear" w:color="auto" w:fill="E8D8F4"/>
            <w:vAlign w:val="center"/>
          </w:tcPr>
          <w:p w14:paraId="4935DF63" w14:textId="77777777" w:rsidR="00AF6E14" w:rsidRPr="004A4BD2" w:rsidRDefault="00AF6E14" w:rsidP="001550BA">
            <w:pPr>
              <w:rPr>
                <w:rFonts w:ascii="Akkurat" w:hAnsi="Akkurat" w:cs="Calibri"/>
                <w:color w:val="000000"/>
                <w:sz w:val="18"/>
                <w:szCs w:val="18"/>
              </w:rPr>
            </w:pPr>
            <w:r w:rsidRPr="004A4BD2">
              <w:rPr>
                <w:rFonts w:ascii="Akkurat" w:hAnsi="Akkurat" w:cs="Calibri"/>
                <w:color w:val="000000"/>
                <w:sz w:val="18"/>
                <w:szCs w:val="18"/>
              </w:rPr>
              <w:t>Advise on healthy diets and nutrition, including how to modify food/nutrient intake, at individual and population level, considering factors such as age, sex, religion, culture, socio-economic background, disability, cooking skills and physical activity, in multiple settings across multiple platforms</w:t>
            </w:r>
          </w:p>
        </w:tc>
        <w:tc>
          <w:tcPr>
            <w:tcW w:w="1308" w:type="dxa"/>
            <w:shd w:val="clear" w:color="auto" w:fill="E8D8F4"/>
            <w:noWrap/>
          </w:tcPr>
          <w:p w14:paraId="32C7C696"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351A385E" w14:textId="77777777" w:rsidR="00AF6E14" w:rsidRPr="009D073B" w:rsidRDefault="00AF6E14" w:rsidP="004A4BD2">
            <w:pPr>
              <w:rPr>
                <w:rFonts w:ascii="Akkurat-Light" w:hAnsi="Akkurat-Light" w:cs="Calibri"/>
                <w:color w:val="000000"/>
                <w:sz w:val="20"/>
                <w:szCs w:val="20"/>
              </w:rPr>
            </w:pPr>
          </w:p>
        </w:tc>
      </w:tr>
      <w:tr w:rsidR="00AF6E14" w:rsidRPr="009D073B" w14:paraId="71A9BE00" w14:textId="77777777" w:rsidTr="004A4BD2">
        <w:trPr>
          <w:trHeight w:val="1541"/>
        </w:trPr>
        <w:tc>
          <w:tcPr>
            <w:tcW w:w="718" w:type="dxa"/>
            <w:shd w:val="clear" w:color="auto" w:fill="E8D8F4"/>
            <w:vAlign w:val="center"/>
          </w:tcPr>
          <w:p w14:paraId="46415F27"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PH4d</w:t>
            </w:r>
          </w:p>
        </w:tc>
        <w:tc>
          <w:tcPr>
            <w:tcW w:w="6237" w:type="dxa"/>
            <w:shd w:val="clear" w:color="auto" w:fill="E8D8F4"/>
            <w:vAlign w:val="center"/>
          </w:tcPr>
          <w:p w14:paraId="54EC444B"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Advise, and where appropriate support evidence development, on how behavioural/social aspects of nutrition can impact on different population groups – at either a local, national, or international level, and for both low- and high-income communities</w:t>
            </w:r>
          </w:p>
        </w:tc>
        <w:tc>
          <w:tcPr>
            <w:tcW w:w="1308" w:type="dxa"/>
            <w:shd w:val="clear" w:color="auto" w:fill="E8D8F4"/>
            <w:noWrap/>
          </w:tcPr>
          <w:p w14:paraId="0704C505"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5D070723" w14:textId="77777777" w:rsidR="00AF6E14" w:rsidRPr="009D073B" w:rsidRDefault="00AF6E14" w:rsidP="004A4BD2">
            <w:pPr>
              <w:rPr>
                <w:rFonts w:ascii="Akkurat-Light" w:hAnsi="Akkurat-Light" w:cs="Calibri"/>
                <w:color w:val="000000"/>
                <w:sz w:val="20"/>
                <w:szCs w:val="20"/>
              </w:rPr>
            </w:pPr>
          </w:p>
        </w:tc>
      </w:tr>
      <w:tr w:rsidR="00AF6E14" w:rsidRPr="009D073B" w14:paraId="3C5739A4" w14:textId="77777777" w:rsidTr="004A4BD2">
        <w:trPr>
          <w:trHeight w:val="1123"/>
        </w:trPr>
        <w:tc>
          <w:tcPr>
            <w:tcW w:w="718" w:type="dxa"/>
            <w:shd w:val="clear" w:color="auto" w:fill="E8D8F4"/>
            <w:vAlign w:val="center"/>
          </w:tcPr>
          <w:p w14:paraId="17EB029C"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PH4e</w:t>
            </w:r>
          </w:p>
        </w:tc>
        <w:tc>
          <w:tcPr>
            <w:tcW w:w="6237" w:type="dxa"/>
            <w:shd w:val="clear" w:color="auto" w:fill="E8D8F4"/>
            <w:vAlign w:val="center"/>
            <w:hideMark/>
          </w:tcPr>
          <w:p w14:paraId="2DCFD0D9"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Incorporate behaviour change techniques into activities developed for multiple populations (at individual, group, or population level), targeted at the needs of the specific audiences</w:t>
            </w:r>
          </w:p>
        </w:tc>
        <w:tc>
          <w:tcPr>
            <w:tcW w:w="1308" w:type="dxa"/>
            <w:shd w:val="clear" w:color="auto" w:fill="E8D8F4"/>
            <w:noWrap/>
            <w:hideMark/>
          </w:tcPr>
          <w:p w14:paraId="188BD4D3" w14:textId="1D1F4E63"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47705AC6"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794B2F00" w14:textId="77777777" w:rsidR="00AF6E14" w:rsidRDefault="00AF6E14" w:rsidP="00AF6E14">
      <w:pPr>
        <w:jc w:val="both"/>
        <w:rPr>
          <w:rFonts w:ascii="Akkurat" w:hAnsi="Akkurat"/>
        </w:rPr>
      </w:pPr>
    </w:p>
    <w:p w14:paraId="202BE1E7" w14:textId="77777777" w:rsidR="004A4BD2" w:rsidRDefault="004A4BD2"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8F4"/>
        <w:tblLook w:val="04A0" w:firstRow="1" w:lastRow="0" w:firstColumn="1" w:lastColumn="0" w:noHBand="0" w:noVBand="1"/>
      </w:tblPr>
      <w:tblGrid>
        <w:gridCol w:w="718"/>
        <w:gridCol w:w="6237"/>
        <w:gridCol w:w="1308"/>
        <w:gridCol w:w="1513"/>
      </w:tblGrid>
      <w:tr w:rsidR="00AF6E14" w:rsidRPr="009D073B" w14:paraId="16956FF9" w14:textId="77777777" w:rsidTr="004A4BD2">
        <w:trPr>
          <w:trHeight w:val="749"/>
        </w:trPr>
        <w:tc>
          <w:tcPr>
            <w:tcW w:w="6955" w:type="dxa"/>
            <w:gridSpan w:val="2"/>
            <w:shd w:val="clear" w:color="auto" w:fill="E8D8F4"/>
            <w:vAlign w:val="center"/>
          </w:tcPr>
          <w:p w14:paraId="54571ED1"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E8D8F4"/>
            <w:noWrap/>
          </w:tcPr>
          <w:p w14:paraId="2D460FAB"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3D3E17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227E9ED4" w14:textId="77777777" w:rsidR="00AF6E14" w:rsidRPr="009D073B" w:rsidRDefault="00AF6E14" w:rsidP="001550BA">
            <w:pPr>
              <w:rPr>
                <w:rFonts w:ascii="Akkurat-Light" w:hAnsi="Akkurat-Light" w:cs="Calibri"/>
                <w:color w:val="000000"/>
                <w:sz w:val="20"/>
                <w:szCs w:val="20"/>
              </w:rPr>
            </w:pPr>
          </w:p>
        </w:tc>
        <w:tc>
          <w:tcPr>
            <w:tcW w:w="1513" w:type="dxa"/>
            <w:shd w:val="clear" w:color="auto" w:fill="E8D8F4"/>
            <w:noWrap/>
          </w:tcPr>
          <w:p w14:paraId="6E9FEED3"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0899FD42"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0955FADF" w14:textId="77777777" w:rsidTr="004A4BD2">
        <w:trPr>
          <w:trHeight w:val="1329"/>
        </w:trPr>
        <w:tc>
          <w:tcPr>
            <w:tcW w:w="718" w:type="dxa"/>
            <w:shd w:val="clear" w:color="auto" w:fill="E8D8F4"/>
            <w:vAlign w:val="center"/>
          </w:tcPr>
          <w:p w14:paraId="7DF55043"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PH5a</w:t>
            </w:r>
          </w:p>
        </w:tc>
        <w:tc>
          <w:tcPr>
            <w:tcW w:w="6237" w:type="dxa"/>
            <w:shd w:val="clear" w:color="auto" w:fill="E8D8F4"/>
            <w:vAlign w:val="center"/>
            <w:hideMark/>
          </w:tcPr>
          <w:p w14:paraId="47150C02"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Explain the pathways involved in nutrition-related referrals, e.g., for diabetes and eating disorders within the UK National Health Service (NHS), and other healthcare systems (such as private and international, where appropriate) </w:t>
            </w:r>
          </w:p>
        </w:tc>
        <w:tc>
          <w:tcPr>
            <w:tcW w:w="1308" w:type="dxa"/>
            <w:shd w:val="clear" w:color="auto" w:fill="E8D8F4"/>
            <w:noWrap/>
            <w:hideMark/>
          </w:tcPr>
          <w:p w14:paraId="0D7A7156" w14:textId="2D0BDB08"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2D5AA418"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4B245FC" w14:textId="77777777" w:rsidTr="004A4BD2">
        <w:trPr>
          <w:trHeight w:val="1405"/>
        </w:trPr>
        <w:tc>
          <w:tcPr>
            <w:tcW w:w="718" w:type="dxa"/>
            <w:shd w:val="clear" w:color="auto" w:fill="E8D8F4"/>
            <w:vAlign w:val="center"/>
          </w:tcPr>
          <w:p w14:paraId="428601CC"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PH5b</w:t>
            </w:r>
          </w:p>
        </w:tc>
        <w:tc>
          <w:tcPr>
            <w:tcW w:w="6237" w:type="dxa"/>
            <w:shd w:val="clear" w:color="auto" w:fill="E8D8F4"/>
            <w:vAlign w:val="center"/>
          </w:tcPr>
          <w:p w14:paraId="29FFBF36" w14:textId="77777777" w:rsidR="00AF6E14" w:rsidRPr="004A4BD2" w:rsidRDefault="00AF6E14" w:rsidP="001550BA">
            <w:pPr>
              <w:rPr>
                <w:rFonts w:ascii="Akkurat-Light" w:hAnsi="Akkurat-Light" w:cs="Calibri"/>
                <w:b/>
                <w:bCs/>
                <w:color w:val="000000"/>
                <w:sz w:val="18"/>
                <w:szCs w:val="18"/>
              </w:rPr>
            </w:pPr>
            <w:r w:rsidRPr="004A4BD2">
              <w:rPr>
                <w:rFonts w:ascii="Akkurat" w:hAnsi="Akkurat" w:cs="Calibri"/>
                <w:color w:val="000000"/>
                <w:sz w:val="18"/>
                <w:szCs w:val="18"/>
              </w:rPr>
              <w:t>Support, develop and/or implement evidence-based food, nutrition and health policies, strategies and/or programmes, for multiple population groups and settings, undertaking effective stakeholder engagement</w:t>
            </w:r>
          </w:p>
        </w:tc>
        <w:tc>
          <w:tcPr>
            <w:tcW w:w="1308" w:type="dxa"/>
            <w:shd w:val="clear" w:color="auto" w:fill="E8D8F4"/>
            <w:noWrap/>
          </w:tcPr>
          <w:p w14:paraId="535734C3" w14:textId="77777777"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tcPr>
          <w:p w14:paraId="538FF4E1" w14:textId="77777777" w:rsidR="00AF6E14" w:rsidRPr="009D073B" w:rsidRDefault="00AF6E14" w:rsidP="004A4BD2">
            <w:pPr>
              <w:rPr>
                <w:rFonts w:ascii="Akkurat-Light" w:hAnsi="Akkurat-Light" w:cs="Calibri"/>
                <w:color w:val="000000"/>
                <w:sz w:val="20"/>
                <w:szCs w:val="20"/>
              </w:rPr>
            </w:pPr>
          </w:p>
        </w:tc>
      </w:tr>
      <w:tr w:rsidR="00AF6E14" w:rsidRPr="009D073B" w14:paraId="13C37B89" w14:textId="77777777" w:rsidTr="004A4BD2">
        <w:trPr>
          <w:trHeight w:val="1566"/>
        </w:trPr>
        <w:tc>
          <w:tcPr>
            <w:tcW w:w="718" w:type="dxa"/>
            <w:shd w:val="clear" w:color="auto" w:fill="E8D8F4"/>
            <w:vAlign w:val="center"/>
          </w:tcPr>
          <w:p w14:paraId="5633C41D"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PH5c</w:t>
            </w:r>
          </w:p>
        </w:tc>
        <w:tc>
          <w:tcPr>
            <w:tcW w:w="6237" w:type="dxa"/>
            <w:shd w:val="clear" w:color="auto" w:fill="E8D8F4"/>
            <w:vAlign w:val="center"/>
            <w:hideMark/>
          </w:tcPr>
          <w:p w14:paraId="1AF77823"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Develop and deliver nutrition related interventions and public health campaigns designed to improve population diet, such as growth monitoring, weight management referral schemes and prevention of undernutrition in infants, micronutrient supplementation, food co-ops, and school-based schemes</w:t>
            </w:r>
          </w:p>
        </w:tc>
        <w:tc>
          <w:tcPr>
            <w:tcW w:w="1308" w:type="dxa"/>
            <w:shd w:val="clear" w:color="auto" w:fill="E8D8F4"/>
            <w:noWrap/>
            <w:hideMark/>
          </w:tcPr>
          <w:p w14:paraId="22C883E6" w14:textId="3ADE9693"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0178D657"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8CEF0C5" w14:textId="77777777" w:rsidTr="004A4BD2">
        <w:trPr>
          <w:trHeight w:val="1182"/>
        </w:trPr>
        <w:tc>
          <w:tcPr>
            <w:tcW w:w="718" w:type="dxa"/>
            <w:shd w:val="clear" w:color="auto" w:fill="E8D8F4"/>
            <w:vAlign w:val="center"/>
          </w:tcPr>
          <w:p w14:paraId="4D66E587" w14:textId="77777777" w:rsidR="00AF6E14" w:rsidRPr="004A4BD2" w:rsidRDefault="00AF6E14" w:rsidP="001550BA">
            <w:pPr>
              <w:rPr>
                <w:rFonts w:ascii="Akkurat" w:hAnsi="Akkurat" w:cs="Calibri"/>
                <w:b/>
                <w:bCs/>
                <w:color w:val="000000"/>
                <w:sz w:val="20"/>
                <w:szCs w:val="20"/>
              </w:rPr>
            </w:pPr>
            <w:r w:rsidRPr="004A4BD2">
              <w:rPr>
                <w:rFonts w:ascii="Akkurat" w:hAnsi="Akkurat" w:cs="Calibri"/>
                <w:color w:val="000000"/>
                <w:sz w:val="20"/>
                <w:szCs w:val="20"/>
              </w:rPr>
              <w:t>PH5d</w:t>
            </w:r>
          </w:p>
        </w:tc>
        <w:tc>
          <w:tcPr>
            <w:tcW w:w="6237" w:type="dxa"/>
            <w:shd w:val="clear" w:color="auto" w:fill="E8D8F4"/>
            <w:vAlign w:val="center"/>
            <w:hideMark/>
          </w:tcPr>
          <w:p w14:paraId="7F803834" w14:textId="77777777" w:rsidR="00AF6E14" w:rsidRPr="004A4BD2" w:rsidRDefault="00AF6E14" w:rsidP="001550BA">
            <w:pPr>
              <w:rPr>
                <w:rFonts w:ascii="Akkurat-Light" w:hAnsi="Akkurat-Light" w:cs="Calibri"/>
                <w:color w:val="000000"/>
                <w:sz w:val="18"/>
                <w:szCs w:val="18"/>
              </w:rPr>
            </w:pPr>
            <w:r w:rsidRPr="004A4BD2">
              <w:rPr>
                <w:rFonts w:ascii="Akkurat" w:hAnsi="Akkurat" w:cs="Calibri"/>
                <w:color w:val="000000"/>
                <w:sz w:val="18"/>
                <w:szCs w:val="18"/>
              </w:rPr>
              <w:t>Propose solutions to reduce nutrition-related disease risk appropriate for specific individuals or groups, considering specific population and life-stage </w:t>
            </w:r>
          </w:p>
        </w:tc>
        <w:tc>
          <w:tcPr>
            <w:tcW w:w="1308" w:type="dxa"/>
            <w:shd w:val="clear" w:color="auto" w:fill="E8D8F4"/>
            <w:noWrap/>
            <w:hideMark/>
          </w:tcPr>
          <w:p w14:paraId="74F92869" w14:textId="084368FC" w:rsidR="00AF6E14" w:rsidRPr="009D073B" w:rsidRDefault="00AF6E14" w:rsidP="004A4BD2">
            <w:pPr>
              <w:jc w:val="center"/>
              <w:rPr>
                <w:rFonts w:ascii="Akkurat-Light" w:hAnsi="Akkurat-Light" w:cs="Calibri"/>
                <w:color w:val="000000"/>
                <w:sz w:val="20"/>
                <w:szCs w:val="20"/>
              </w:rPr>
            </w:pPr>
          </w:p>
        </w:tc>
        <w:tc>
          <w:tcPr>
            <w:tcW w:w="1513" w:type="dxa"/>
            <w:shd w:val="clear" w:color="auto" w:fill="E8D8F4"/>
            <w:noWrap/>
            <w:hideMark/>
          </w:tcPr>
          <w:p w14:paraId="1590385C" w14:textId="77777777" w:rsidR="00AF6E14" w:rsidRPr="009D073B" w:rsidRDefault="00AF6E14" w:rsidP="004A4BD2">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15F79D1F" w14:textId="77777777" w:rsidR="00AF6E14" w:rsidRDefault="00AF6E14" w:rsidP="00AF6E14">
      <w:pPr>
        <w:jc w:val="both"/>
        <w:rPr>
          <w:rFonts w:ascii="Akkurat" w:hAnsi="Akkurat"/>
          <w:b/>
          <w:bCs/>
        </w:rPr>
      </w:pPr>
    </w:p>
    <w:p w14:paraId="575362C9" w14:textId="77777777" w:rsidR="00AF6E14" w:rsidRDefault="00AF6E14" w:rsidP="00AF6E14">
      <w:pPr>
        <w:rPr>
          <w:rFonts w:ascii="Akkurat" w:hAnsi="Akkurat"/>
          <w:b/>
          <w:bCs/>
        </w:rPr>
      </w:pPr>
      <w:r>
        <w:rPr>
          <w:rFonts w:ascii="Akkurat" w:hAnsi="Akkurat"/>
          <w:b/>
          <w:bCs/>
        </w:rPr>
        <w:br w:type="page"/>
      </w:r>
    </w:p>
    <w:p w14:paraId="35019F86" w14:textId="77777777" w:rsidR="00AF6E14" w:rsidRPr="0036209E" w:rsidRDefault="00AF6E14" w:rsidP="00AF6E14">
      <w:pPr>
        <w:jc w:val="both"/>
        <w:rPr>
          <w:rFonts w:ascii="Akkurat" w:hAnsi="Akkurat"/>
          <w:b/>
          <w:bCs/>
        </w:rPr>
      </w:pPr>
      <w:r>
        <w:rPr>
          <w:rFonts w:ascii="Akkurat" w:hAnsi="Akkurat"/>
          <w:b/>
          <w:bCs/>
        </w:rPr>
        <w:lastRenderedPageBreak/>
        <w:t>SPORTS &amp; EXERCISE NUTRITION</w:t>
      </w:r>
    </w:p>
    <w:p w14:paraId="1A519DBE" w14:textId="77777777" w:rsidR="00AF6E14" w:rsidRDefault="00AF6E14" w:rsidP="00AF6E14">
      <w:pPr>
        <w:jc w:val="both"/>
        <w:rPr>
          <w:rFonts w:ascii="Akkurat" w:hAnsi="Akkurat"/>
        </w:rPr>
      </w:pPr>
    </w:p>
    <w:p w14:paraId="481D2F21" w14:textId="77777777" w:rsidR="00AF6E14" w:rsidRDefault="00AF6E14" w:rsidP="00AF6E14">
      <w:pPr>
        <w:jc w:val="both"/>
        <w:rPr>
          <w:rFonts w:ascii="Akkurat" w:hAnsi="Akkurat"/>
        </w:rPr>
      </w:pPr>
      <w:r>
        <w:rPr>
          <w:rFonts w:ascii="Akkurat" w:hAnsi="Akkurat"/>
        </w:rPr>
        <w:t xml:space="preserve">Those applying for the specialist area of ‘Sport’ must also demonstrate: </w:t>
      </w:r>
    </w:p>
    <w:p w14:paraId="22A5EC2B" w14:textId="77777777" w:rsidR="00AF6E14" w:rsidRPr="006F1BE6" w:rsidRDefault="00AF6E14"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5E7B86FF" w14:textId="77777777" w:rsidTr="009C2563">
        <w:trPr>
          <w:trHeight w:val="749"/>
        </w:trPr>
        <w:tc>
          <w:tcPr>
            <w:tcW w:w="6955" w:type="dxa"/>
            <w:gridSpan w:val="2"/>
            <w:shd w:val="clear" w:color="auto" w:fill="D0CECE" w:themeFill="background2" w:themeFillShade="E6"/>
            <w:vAlign w:val="center"/>
          </w:tcPr>
          <w:p w14:paraId="5261E5AB" w14:textId="77777777" w:rsidR="00AF6E14" w:rsidRPr="00D04E2C" w:rsidRDefault="00AF6E14" w:rsidP="001550BA">
            <w:pPr>
              <w:rPr>
                <w:rFonts w:ascii="Akkurat" w:hAnsi="Akkurat" w:cs="Calibri"/>
                <w:b/>
                <w:bCs/>
                <w:color w:val="000000"/>
                <w:sz w:val="20"/>
                <w:szCs w:val="20"/>
              </w:rPr>
            </w:pPr>
            <w:r w:rsidRPr="00CF13B9">
              <w:rPr>
                <w:rFonts w:ascii="Akkurat" w:hAnsi="Akkurat" w:cs="Calibri"/>
                <w:b/>
                <w:bCs/>
                <w:color w:val="000000"/>
                <w:sz w:val="20"/>
                <w:szCs w:val="20"/>
              </w:rPr>
              <w:t>Core Competency 2: Science and Research Skills</w:t>
            </w:r>
          </w:p>
        </w:tc>
        <w:tc>
          <w:tcPr>
            <w:tcW w:w="1308" w:type="dxa"/>
            <w:shd w:val="clear" w:color="auto" w:fill="D0CECE" w:themeFill="background2" w:themeFillShade="E6"/>
            <w:noWrap/>
          </w:tcPr>
          <w:p w14:paraId="10B4A5DE"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D4BF9D4"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6BC4575"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5FC174B1"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1BA68651"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7280F43D" w14:textId="77777777" w:rsidTr="009C2563">
        <w:trPr>
          <w:trHeight w:val="1840"/>
        </w:trPr>
        <w:tc>
          <w:tcPr>
            <w:tcW w:w="718" w:type="dxa"/>
            <w:shd w:val="clear" w:color="auto" w:fill="D0CECE" w:themeFill="background2" w:themeFillShade="E6"/>
            <w:vAlign w:val="center"/>
          </w:tcPr>
          <w:p w14:paraId="43F6DFF8"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SE2a</w:t>
            </w:r>
          </w:p>
        </w:tc>
        <w:tc>
          <w:tcPr>
            <w:tcW w:w="6237" w:type="dxa"/>
            <w:shd w:val="clear" w:color="auto" w:fill="D0CECE" w:themeFill="background2" w:themeFillShade="E6"/>
            <w:vAlign w:val="center"/>
            <w:hideMark/>
          </w:tcPr>
          <w:p w14:paraId="70FB062E"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Describe the principles of training, components of fitness and the physiological demands of exercise and sporting performance, evaluating their impact on the energy and nutritional requirements of an athlete, explaining how these vary from current dietary reference values and recommendations</w:t>
            </w:r>
          </w:p>
        </w:tc>
        <w:tc>
          <w:tcPr>
            <w:tcW w:w="1308" w:type="dxa"/>
            <w:shd w:val="clear" w:color="auto" w:fill="D0CECE" w:themeFill="background2" w:themeFillShade="E6"/>
            <w:noWrap/>
            <w:hideMark/>
          </w:tcPr>
          <w:p w14:paraId="692911CA" w14:textId="2EA18CE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79C4E9E"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3861EF5" w14:textId="77777777" w:rsidTr="009C2563">
        <w:trPr>
          <w:trHeight w:val="1541"/>
        </w:trPr>
        <w:tc>
          <w:tcPr>
            <w:tcW w:w="718" w:type="dxa"/>
            <w:shd w:val="clear" w:color="auto" w:fill="D0CECE" w:themeFill="background2" w:themeFillShade="E6"/>
            <w:vAlign w:val="center"/>
          </w:tcPr>
          <w:p w14:paraId="5826B721"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SE2b</w:t>
            </w:r>
          </w:p>
        </w:tc>
        <w:tc>
          <w:tcPr>
            <w:tcW w:w="6237" w:type="dxa"/>
            <w:shd w:val="clear" w:color="auto" w:fill="D0CECE" w:themeFill="background2" w:themeFillShade="E6"/>
            <w:vAlign w:val="center"/>
          </w:tcPr>
          <w:p w14:paraId="604C4746"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Measure and estimate the energy and nutritional requirements for different levels and types of sport, exercise and physical activity and monitor nutritional status, using findings to advise individuals, groups, and/or research</w:t>
            </w:r>
          </w:p>
        </w:tc>
        <w:tc>
          <w:tcPr>
            <w:tcW w:w="1308" w:type="dxa"/>
            <w:shd w:val="clear" w:color="auto" w:fill="D0CECE" w:themeFill="background2" w:themeFillShade="E6"/>
            <w:noWrap/>
          </w:tcPr>
          <w:p w14:paraId="695743E9"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53D528AC" w14:textId="77777777" w:rsidR="00AF6E14" w:rsidRPr="009D073B" w:rsidRDefault="00AF6E14" w:rsidP="00D96AC7">
            <w:pPr>
              <w:rPr>
                <w:rFonts w:ascii="Akkurat-Light" w:hAnsi="Akkurat-Light" w:cs="Calibri"/>
                <w:color w:val="000000"/>
                <w:sz w:val="20"/>
                <w:szCs w:val="20"/>
              </w:rPr>
            </w:pPr>
          </w:p>
        </w:tc>
      </w:tr>
      <w:tr w:rsidR="00AF6E14" w:rsidRPr="009D073B" w14:paraId="37A7928A" w14:textId="77777777" w:rsidTr="009C2563">
        <w:trPr>
          <w:trHeight w:val="1123"/>
        </w:trPr>
        <w:tc>
          <w:tcPr>
            <w:tcW w:w="718" w:type="dxa"/>
            <w:shd w:val="clear" w:color="auto" w:fill="D0CECE" w:themeFill="background2" w:themeFillShade="E6"/>
            <w:vAlign w:val="center"/>
          </w:tcPr>
          <w:p w14:paraId="3B5E79FE"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SE2c</w:t>
            </w:r>
          </w:p>
        </w:tc>
        <w:tc>
          <w:tcPr>
            <w:tcW w:w="6237" w:type="dxa"/>
            <w:shd w:val="clear" w:color="auto" w:fill="D0CECE" w:themeFill="background2" w:themeFillShade="E6"/>
            <w:vAlign w:val="center"/>
            <w:hideMark/>
          </w:tcPr>
          <w:p w14:paraId="327AC8B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Explain the importance of hydration in sport and exercise, applying appropriate methods to assess hydration status</w:t>
            </w:r>
          </w:p>
        </w:tc>
        <w:tc>
          <w:tcPr>
            <w:tcW w:w="1308" w:type="dxa"/>
            <w:shd w:val="clear" w:color="auto" w:fill="D0CECE" w:themeFill="background2" w:themeFillShade="E6"/>
            <w:noWrap/>
            <w:hideMark/>
          </w:tcPr>
          <w:p w14:paraId="2B72B3E1" w14:textId="06A7502A"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A6B7655"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7926281C" w14:textId="77777777" w:rsidTr="009C2563">
        <w:trPr>
          <w:trHeight w:val="983"/>
        </w:trPr>
        <w:tc>
          <w:tcPr>
            <w:tcW w:w="718" w:type="dxa"/>
            <w:shd w:val="clear" w:color="auto" w:fill="D0CECE" w:themeFill="background2" w:themeFillShade="E6"/>
            <w:vAlign w:val="center"/>
          </w:tcPr>
          <w:p w14:paraId="32AD950C"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SE2d</w:t>
            </w:r>
          </w:p>
        </w:tc>
        <w:tc>
          <w:tcPr>
            <w:tcW w:w="6237" w:type="dxa"/>
            <w:shd w:val="clear" w:color="auto" w:fill="D0CECE" w:themeFill="background2" w:themeFillShade="E6"/>
            <w:vAlign w:val="center"/>
            <w:hideMark/>
          </w:tcPr>
          <w:p w14:paraId="483BA9D4"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Access and refer to IOC consensus statements, recognising the underpinning evidence-base</w:t>
            </w:r>
          </w:p>
        </w:tc>
        <w:tc>
          <w:tcPr>
            <w:tcW w:w="1308" w:type="dxa"/>
            <w:shd w:val="clear" w:color="auto" w:fill="D0CECE" w:themeFill="background2" w:themeFillShade="E6"/>
            <w:noWrap/>
            <w:hideMark/>
          </w:tcPr>
          <w:p w14:paraId="33EEF3E5" w14:textId="5BBB115B"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710F75C6"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7DDABB0" w14:textId="77777777" w:rsidR="00AF6E14" w:rsidRDefault="00AF6E14" w:rsidP="00AF6E14">
      <w:pPr>
        <w:jc w:val="both"/>
        <w:rPr>
          <w:rFonts w:ascii="Akkurat" w:hAnsi="Akkurat"/>
        </w:rPr>
      </w:pPr>
    </w:p>
    <w:p w14:paraId="0AFDF52A" w14:textId="77777777" w:rsidR="00D96AC7" w:rsidRDefault="00D96AC7"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304E0C79" w14:textId="77777777" w:rsidTr="009C2563">
        <w:trPr>
          <w:trHeight w:val="749"/>
        </w:trPr>
        <w:tc>
          <w:tcPr>
            <w:tcW w:w="6955" w:type="dxa"/>
            <w:gridSpan w:val="2"/>
            <w:shd w:val="clear" w:color="auto" w:fill="D0CECE" w:themeFill="background2" w:themeFillShade="E6"/>
            <w:vAlign w:val="center"/>
          </w:tcPr>
          <w:p w14:paraId="1E105FF9" w14:textId="77777777" w:rsidR="00AF6E14" w:rsidRPr="00D04E2C" w:rsidRDefault="00AF6E14" w:rsidP="001550BA">
            <w:pPr>
              <w:rPr>
                <w:rFonts w:ascii="Akkurat" w:hAnsi="Akkurat" w:cs="Calibri"/>
                <w:b/>
                <w:bCs/>
                <w:color w:val="000000"/>
                <w:sz w:val="20"/>
                <w:szCs w:val="20"/>
              </w:rPr>
            </w:pPr>
            <w:r w:rsidRPr="001C162C">
              <w:rPr>
                <w:rFonts w:ascii="Akkurat" w:hAnsi="Akkurat" w:cs="Calibri"/>
                <w:b/>
                <w:bCs/>
                <w:color w:val="000000"/>
                <w:sz w:val="20"/>
                <w:szCs w:val="20"/>
              </w:rPr>
              <w:t>Core Competency 3: Food Systems</w:t>
            </w:r>
          </w:p>
        </w:tc>
        <w:tc>
          <w:tcPr>
            <w:tcW w:w="1308" w:type="dxa"/>
            <w:shd w:val="clear" w:color="auto" w:fill="D0CECE" w:themeFill="background2" w:themeFillShade="E6"/>
            <w:noWrap/>
          </w:tcPr>
          <w:p w14:paraId="753E8F8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7C15E19F"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6E7D8306"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60187D88"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2694AA17"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3ED7CE73" w14:textId="77777777" w:rsidTr="009C2563">
        <w:trPr>
          <w:trHeight w:val="917"/>
        </w:trPr>
        <w:tc>
          <w:tcPr>
            <w:tcW w:w="718" w:type="dxa"/>
            <w:shd w:val="clear" w:color="auto" w:fill="D0CECE" w:themeFill="background2" w:themeFillShade="E6"/>
            <w:vAlign w:val="center"/>
          </w:tcPr>
          <w:p w14:paraId="3D4148D0"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SE3a</w:t>
            </w:r>
          </w:p>
        </w:tc>
        <w:tc>
          <w:tcPr>
            <w:tcW w:w="6237" w:type="dxa"/>
            <w:shd w:val="clear" w:color="auto" w:fill="D0CECE" w:themeFill="background2" w:themeFillShade="E6"/>
            <w:vAlign w:val="center"/>
            <w:hideMark/>
          </w:tcPr>
          <w:p w14:paraId="0C9318A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Explain the structure, hierarchies, roles, funding, and rules relating to the Sporting World</w:t>
            </w:r>
          </w:p>
        </w:tc>
        <w:tc>
          <w:tcPr>
            <w:tcW w:w="1308" w:type="dxa"/>
            <w:shd w:val="clear" w:color="auto" w:fill="D0CECE" w:themeFill="background2" w:themeFillShade="E6"/>
            <w:noWrap/>
            <w:hideMark/>
          </w:tcPr>
          <w:p w14:paraId="02255DEB" w14:textId="3295AF72"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E90AA07"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D15DA7C" w14:textId="77777777" w:rsidTr="009C2563">
        <w:trPr>
          <w:trHeight w:val="1541"/>
        </w:trPr>
        <w:tc>
          <w:tcPr>
            <w:tcW w:w="718" w:type="dxa"/>
            <w:shd w:val="clear" w:color="auto" w:fill="D0CECE" w:themeFill="background2" w:themeFillShade="E6"/>
            <w:vAlign w:val="center"/>
          </w:tcPr>
          <w:p w14:paraId="7817DE93"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SE3b</w:t>
            </w:r>
          </w:p>
        </w:tc>
        <w:tc>
          <w:tcPr>
            <w:tcW w:w="6237" w:type="dxa"/>
            <w:shd w:val="clear" w:color="auto" w:fill="D0CECE" w:themeFill="background2" w:themeFillShade="E6"/>
            <w:vAlign w:val="center"/>
          </w:tcPr>
          <w:p w14:paraId="46C2B493"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Review the role of ergogenic aids and nutritional supplements and provide evidence-based guidance on the safe and effective use of dietary or nutritional supplements, being aware of regulatory bodies, current evidence and guidelines </w:t>
            </w:r>
          </w:p>
        </w:tc>
        <w:tc>
          <w:tcPr>
            <w:tcW w:w="1308" w:type="dxa"/>
            <w:shd w:val="clear" w:color="auto" w:fill="D0CECE" w:themeFill="background2" w:themeFillShade="E6"/>
            <w:noWrap/>
          </w:tcPr>
          <w:p w14:paraId="369638F4"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3C13C268" w14:textId="77777777" w:rsidR="00AF6E14" w:rsidRPr="009D073B" w:rsidRDefault="00AF6E14" w:rsidP="00D96AC7">
            <w:pPr>
              <w:rPr>
                <w:rFonts w:ascii="Akkurat-Light" w:hAnsi="Akkurat-Light" w:cs="Calibri"/>
                <w:color w:val="000000"/>
                <w:sz w:val="20"/>
                <w:szCs w:val="20"/>
              </w:rPr>
            </w:pPr>
          </w:p>
        </w:tc>
      </w:tr>
      <w:tr w:rsidR="00AF6E14" w:rsidRPr="009D073B" w14:paraId="2A9CF5D9" w14:textId="77777777" w:rsidTr="009C2563">
        <w:trPr>
          <w:trHeight w:val="1407"/>
        </w:trPr>
        <w:tc>
          <w:tcPr>
            <w:tcW w:w="718" w:type="dxa"/>
            <w:shd w:val="clear" w:color="auto" w:fill="D0CECE" w:themeFill="background2" w:themeFillShade="E6"/>
            <w:vAlign w:val="center"/>
          </w:tcPr>
          <w:p w14:paraId="2A6BA48F"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SE3c</w:t>
            </w:r>
          </w:p>
        </w:tc>
        <w:tc>
          <w:tcPr>
            <w:tcW w:w="6237" w:type="dxa"/>
            <w:shd w:val="clear" w:color="auto" w:fill="D0CECE" w:themeFill="background2" w:themeFillShade="E6"/>
            <w:vAlign w:val="center"/>
            <w:hideMark/>
          </w:tcPr>
          <w:p w14:paraId="7E94CFCC"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Adhere to international and domestic support nutrition policies, procedures and legal restrictions on supplement and drug use, with specific regard to WADA doping rules and regulations, always working in an ethical manner </w:t>
            </w:r>
          </w:p>
        </w:tc>
        <w:tc>
          <w:tcPr>
            <w:tcW w:w="1308" w:type="dxa"/>
            <w:shd w:val="clear" w:color="auto" w:fill="D0CECE" w:themeFill="background2" w:themeFillShade="E6"/>
            <w:noWrap/>
            <w:hideMark/>
          </w:tcPr>
          <w:p w14:paraId="2DF4BAC0" w14:textId="337864A8"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20AD121F"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3E6F4F1F" w14:textId="77777777" w:rsidTr="009C2563">
        <w:trPr>
          <w:trHeight w:val="1129"/>
        </w:trPr>
        <w:tc>
          <w:tcPr>
            <w:tcW w:w="718" w:type="dxa"/>
            <w:shd w:val="clear" w:color="auto" w:fill="D0CECE" w:themeFill="background2" w:themeFillShade="E6"/>
            <w:vAlign w:val="center"/>
          </w:tcPr>
          <w:p w14:paraId="62903D5A"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SE3d</w:t>
            </w:r>
          </w:p>
        </w:tc>
        <w:tc>
          <w:tcPr>
            <w:tcW w:w="6237" w:type="dxa"/>
            <w:shd w:val="clear" w:color="auto" w:fill="D0CECE" w:themeFill="background2" w:themeFillShade="E6"/>
            <w:vAlign w:val="center"/>
            <w:hideMark/>
          </w:tcPr>
          <w:p w14:paraId="528E9663"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Advise on the provision of nutrition during training and competition, considering factors including food availability, access, facilities, and timing</w:t>
            </w:r>
          </w:p>
        </w:tc>
        <w:tc>
          <w:tcPr>
            <w:tcW w:w="1308" w:type="dxa"/>
            <w:shd w:val="clear" w:color="auto" w:fill="D0CECE" w:themeFill="background2" w:themeFillShade="E6"/>
            <w:noWrap/>
            <w:hideMark/>
          </w:tcPr>
          <w:p w14:paraId="432C34FF" w14:textId="2CBA5C5F"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11F9FD18"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4F3B2417" w14:textId="77777777" w:rsidR="00AF6E14" w:rsidRDefault="00AF6E14" w:rsidP="00AF6E14">
      <w:pPr>
        <w:jc w:val="both"/>
        <w:rPr>
          <w:rFonts w:ascii="Akkurat" w:hAnsi="Akkurat"/>
        </w:rPr>
      </w:pPr>
    </w:p>
    <w:p w14:paraId="6FD7ECED" w14:textId="77777777" w:rsidR="00D96AC7" w:rsidRDefault="00D96AC7" w:rsidP="00AF6E14">
      <w:pPr>
        <w:jc w:val="both"/>
        <w:rPr>
          <w:rFonts w:ascii="Akkurat" w:hAnsi="Akkurat"/>
        </w:rPr>
      </w:pPr>
    </w:p>
    <w:p w14:paraId="7868D184" w14:textId="77777777" w:rsidR="00D96AC7" w:rsidRDefault="00D96AC7" w:rsidP="00AF6E14">
      <w:pPr>
        <w:jc w:val="both"/>
        <w:rPr>
          <w:rFonts w:ascii="Akkurat" w:hAnsi="Akkurat"/>
        </w:rPr>
      </w:pPr>
    </w:p>
    <w:p w14:paraId="2E72BACC" w14:textId="77777777" w:rsidR="00D96AC7" w:rsidRDefault="00D96AC7" w:rsidP="00AF6E14">
      <w:pPr>
        <w:jc w:val="both"/>
        <w:rPr>
          <w:rFonts w:ascii="Akkurat" w:hAnsi="Akkurat"/>
        </w:rPr>
      </w:pPr>
    </w:p>
    <w:p w14:paraId="589BFA5C" w14:textId="77777777" w:rsidR="00D96AC7" w:rsidRDefault="00D96AC7" w:rsidP="00AF6E14">
      <w:pPr>
        <w:jc w:val="both"/>
        <w:rPr>
          <w:rFonts w:ascii="Akkurat" w:hAnsi="Akkurat"/>
        </w:rPr>
      </w:pPr>
    </w:p>
    <w:p w14:paraId="2A07BC9C" w14:textId="77777777" w:rsidR="00D96AC7" w:rsidRDefault="00D96AC7" w:rsidP="00AF6E14">
      <w:pPr>
        <w:jc w:val="both"/>
        <w:rPr>
          <w:rFonts w:ascii="Akkurat" w:hAnsi="Akkurat"/>
        </w:rPr>
      </w:pPr>
    </w:p>
    <w:p w14:paraId="4DD04EC9" w14:textId="77777777" w:rsidR="00D96AC7" w:rsidRDefault="00D96AC7" w:rsidP="00AF6E14">
      <w:pPr>
        <w:jc w:val="both"/>
        <w:rPr>
          <w:rFonts w:ascii="Akkurat" w:hAnsi="Akkurat"/>
        </w:rPr>
      </w:pPr>
    </w:p>
    <w:p w14:paraId="6D97ECC8" w14:textId="77777777" w:rsidR="00D96AC7" w:rsidRDefault="00D96AC7"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00CDFF13" w14:textId="77777777" w:rsidTr="009C2563">
        <w:trPr>
          <w:trHeight w:val="749"/>
        </w:trPr>
        <w:tc>
          <w:tcPr>
            <w:tcW w:w="6955" w:type="dxa"/>
            <w:gridSpan w:val="2"/>
            <w:shd w:val="clear" w:color="auto" w:fill="D0CECE" w:themeFill="background2" w:themeFillShade="E6"/>
            <w:vAlign w:val="center"/>
          </w:tcPr>
          <w:p w14:paraId="2AE4594D" w14:textId="77777777" w:rsidR="00AF6E14" w:rsidRPr="009B46A2" w:rsidRDefault="00AF6E14" w:rsidP="001550BA">
            <w:pPr>
              <w:rPr>
                <w:rFonts w:ascii="Akkurat" w:hAnsi="Akkurat" w:cs="Calibri"/>
                <w:b/>
                <w:bCs/>
                <w:color w:val="000000"/>
                <w:sz w:val="20"/>
                <w:szCs w:val="20"/>
              </w:rPr>
            </w:pPr>
            <w:r w:rsidRPr="009B46A2">
              <w:rPr>
                <w:rFonts w:ascii="Akkurat" w:hAnsi="Akkurat" w:cs="Calibri"/>
                <w:b/>
                <w:bCs/>
                <w:color w:val="000000"/>
                <w:sz w:val="20"/>
                <w:szCs w:val="20"/>
              </w:rPr>
              <w:t>Core Competency 4: Social and Behaviour</w:t>
            </w:r>
          </w:p>
        </w:tc>
        <w:tc>
          <w:tcPr>
            <w:tcW w:w="1308" w:type="dxa"/>
            <w:shd w:val="clear" w:color="auto" w:fill="D0CECE" w:themeFill="background2" w:themeFillShade="E6"/>
            <w:noWrap/>
          </w:tcPr>
          <w:p w14:paraId="1542BBBD"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3C28F031"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099359ED"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74ED8F91"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58A9AFE6"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242FBA42" w14:textId="77777777" w:rsidTr="009C2563">
        <w:trPr>
          <w:trHeight w:val="1497"/>
        </w:trPr>
        <w:tc>
          <w:tcPr>
            <w:tcW w:w="718" w:type="dxa"/>
            <w:shd w:val="clear" w:color="auto" w:fill="D0CECE" w:themeFill="background2" w:themeFillShade="E6"/>
            <w:vAlign w:val="center"/>
          </w:tcPr>
          <w:p w14:paraId="79BF1A52"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SE4a</w:t>
            </w:r>
          </w:p>
        </w:tc>
        <w:tc>
          <w:tcPr>
            <w:tcW w:w="6237" w:type="dxa"/>
            <w:shd w:val="clear" w:color="auto" w:fill="D0CECE" w:themeFill="background2" w:themeFillShade="E6"/>
            <w:vAlign w:val="center"/>
            <w:hideMark/>
          </w:tcPr>
          <w:p w14:paraId="3361B241"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Describe the change in nutritional demands and ability of athletes to achieve nutritional goals, considering the impact of factors such as travel, environment, ambitions, values, beliefs, motivations, training, and performance pressures</w:t>
            </w:r>
          </w:p>
        </w:tc>
        <w:tc>
          <w:tcPr>
            <w:tcW w:w="1308" w:type="dxa"/>
            <w:shd w:val="clear" w:color="auto" w:fill="D0CECE" w:themeFill="background2" w:themeFillShade="E6"/>
            <w:noWrap/>
            <w:hideMark/>
          </w:tcPr>
          <w:p w14:paraId="46002D5F" w14:textId="04766C1A"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0FD9737A"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65BF5087" w14:textId="77777777" w:rsidTr="009C2563">
        <w:trPr>
          <w:trHeight w:val="1689"/>
        </w:trPr>
        <w:tc>
          <w:tcPr>
            <w:tcW w:w="718" w:type="dxa"/>
            <w:shd w:val="clear" w:color="auto" w:fill="D0CECE" w:themeFill="background2" w:themeFillShade="E6"/>
            <w:vAlign w:val="center"/>
          </w:tcPr>
          <w:p w14:paraId="56092C86" w14:textId="77777777" w:rsidR="00AF6E14" w:rsidRDefault="00AF6E14" w:rsidP="001550BA">
            <w:pPr>
              <w:rPr>
                <w:rFonts w:ascii="Akkurat" w:hAnsi="Akkurat" w:cs="Calibri"/>
                <w:color w:val="000000"/>
                <w:sz w:val="20"/>
                <w:szCs w:val="20"/>
              </w:rPr>
            </w:pPr>
            <w:r>
              <w:rPr>
                <w:rFonts w:ascii="Akkurat" w:hAnsi="Akkurat" w:cs="Calibri"/>
                <w:color w:val="000000"/>
                <w:sz w:val="20"/>
                <w:szCs w:val="20"/>
              </w:rPr>
              <w:t>SE4b</w:t>
            </w:r>
          </w:p>
        </w:tc>
        <w:tc>
          <w:tcPr>
            <w:tcW w:w="6237" w:type="dxa"/>
            <w:shd w:val="clear" w:color="auto" w:fill="D0CECE" w:themeFill="background2" w:themeFillShade="E6"/>
            <w:vAlign w:val="center"/>
          </w:tcPr>
          <w:p w14:paraId="38FDF383" w14:textId="77777777" w:rsidR="00AF6E14" w:rsidRPr="00D96AC7" w:rsidRDefault="00AF6E14" w:rsidP="001550BA">
            <w:pPr>
              <w:rPr>
                <w:rFonts w:ascii="Akkurat" w:hAnsi="Akkurat" w:cs="Calibri"/>
                <w:color w:val="000000"/>
                <w:sz w:val="18"/>
                <w:szCs w:val="18"/>
              </w:rPr>
            </w:pPr>
            <w:r w:rsidRPr="00D96AC7">
              <w:rPr>
                <w:rFonts w:ascii="Akkurat" w:hAnsi="Akkurat" w:cs="Calibri"/>
                <w:color w:val="000000"/>
                <w:sz w:val="18"/>
                <w:szCs w:val="18"/>
              </w:rPr>
              <w:t>Advise on diet at individual and population level, suggesting how to modify intake in relation to factors such as age, sex, and sport, considering the impact of factors including dietary requirements and special diets, disability, income, shopping, and cooking skills on achieving dietary goals</w:t>
            </w:r>
          </w:p>
        </w:tc>
        <w:tc>
          <w:tcPr>
            <w:tcW w:w="1308" w:type="dxa"/>
            <w:shd w:val="clear" w:color="auto" w:fill="D0CECE" w:themeFill="background2" w:themeFillShade="E6"/>
            <w:noWrap/>
          </w:tcPr>
          <w:p w14:paraId="0173B279"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4E92832E" w14:textId="77777777" w:rsidR="00AF6E14" w:rsidRPr="009D073B" w:rsidRDefault="00AF6E14" w:rsidP="00D96AC7">
            <w:pPr>
              <w:rPr>
                <w:rFonts w:ascii="Akkurat-Light" w:hAnsi="Akkurat-Light" w:cs="Calibri"/>
                <w:color w:val="000000"/>
                <w:sz w:val="20"/>
                <w:szCs w:val="20"/>
              </w:rPr>
            </w:pPr>
          </w:p>
        </w:tc>
      </w:tr>
      <w:tr w:rsidR="00AF6E14" w:rsidRPr="009D073B" w14:paraId="76CB534D" w14:textId="77777777" w:rsidTr="009C2563">
        <w:trPr>
          <w:trHeight w:val="1401"/>
        </w:trPr>
        <w:tc>
          <w:tcPr>
            <w:tcW w:w="718" w:type="dxa"/>
            <w:shd w:val="clear" w:color="auto" w:fill="D0CECE" w:themeFill="background2" w:themeFillShade="E6"/>
            <w:vAlign w:val="center"/>
          </w:tcPr>
          <w:p w14:paraId="7781480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SE4c</w:t>
            </w:r>
          </w:p>
        </w:tc>
        <w:tc>
          <w:tcPr>
            <w:tcW w:w="6237" w:type="dxa"/>
            <w:shd w:val="clear" w:color="auto" w:fill="D0CECE" w:themeFill="background2" w:themeFillShade="E6"/>
            <w:vAlign w:val="center"/>
          </w:tcPr>
          <w:p w14:paraId="35B4E71F"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Assess dietary intake and counsel individuals and teams to achieve an optimum diet for performance through meal adaption/menu modification, recognising meal timing in relation to training and competition</w:t>
            </w:r>
          </w:p>
        </w:tc>
        <w:tc>
          <w:tcPr>
            <w:tcW w:w="1308" w:type="dxa"/>
            <w:shd w:val="clear" w:color="auto" w:fill="D0CECE" w:themeFill="background2" w:themeFillShade="E6"/>
            <w:noWrap/>
          </w:tcPr>
          <w:p w14:paraId="78135B1D"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199B52FC" w14:textId="77777777" w:rsidR="00AF6E14" w:rsidRPr="009D073B" w:rsidRDefault="00AF6E14" w:rsidP="00D96AC7">
            <w:pPr>
              <w:rPr>
                <w:rFonts w:ascii="Akkurat-Light" w:hAnsi="Akkurat-Light" w:cs="Calibri"/>
                <w:color w:val="000000"/>
                <w:sz w:val="20"/>
                <w:szCs w:val="20"/>
              </w:rPr>
            </w:pPr>
          </w:p>
        </w:tc>
      </w:tr>
      <w:tr w:rsidR="00AF6E14" w:rsidRPr="009D073B" w14:paraId="49B25F2D" w14:textId="77777777" w:rsidTr="009C2563">
        <w:trPr>
          <w:trHeight w:val="1123"/>
        </w:trPr>
        <w:tc>
          <w:tcPr>
            <w:tcW w:w="718" w:type="dxa"/>
            <w:shd w:val="clear" w:color="auto" w:fill="D0CECE" w:themeFill="background2" w:themeFillShade="E6"/>
            <w:vAlign w:val="center"/>
          </w:tcPr>
          <w:p w14:paraId="7147B54B"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SE4d</w:t>
            </w:r>
          </w:p>
        </w:tc>
        <w:tc>
          <w:tcPr>
            <w:tcW w:w="6237" w:type="dxa"/>
            <w:shd w:val="clear" w:color="auto" w:fill="D0CECE" w:themeFill="background2" w:themeFillShade="E6"/>
            <w:vAlign w:val="center"/>
            <w:hideMark/>
          </w:tcPr>
          <w:p w14:paraId="6702F60E"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Design dietary interventions and strategies to support changes in body mass and composition</w:t>
            </w:r>
          </w:p>
        </w:tc>
        <w:tc>
          <w:tcPr>
            <w:tcW w:w="1308" w:type="dxa"/>
            <w:shd w:val="clear" w:color="auto" w:fill="D0CECE" w:themeFill="background2" w:themeFillShade="E6"/>
            <w:noWrap/>
            <w:hideMark/>
          </w:tcPr>
          <w:p w14:paraId="77A66201" w14:textId="4E1DCEC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450AC849"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5AFA2633" w14:textId="77777777" w:rsidR="00AF6E14" w:rsidRDefault="00AF6E14" w:rsidP="00AF6E14">
      <w:pPr>
        <w:jc w:val="both"/>
        <w:rPr>
          <w:rFonts w:ascii="Akkurat" w:hAnsi="Akkurat"/>
        </w:rPr>
      </w:pPr>
    </w:p>
    <w:p w14:paraId="23CDB14B" w14:textId="77777777" w:rsidR="00D96AC7" w:rsidRDefault="00D96AC7" w:rsidP="00AF6E14">
      <w:pPr>
        <w:jc w:val="both"/>
        <w:rPr>
          <w:rFonts w:ascii="Akkurat" w:hAnsi="Akkura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718"/>
        <w:gridCol w:w="6237"/>
        <w:gridCol w:w="1308"/>
        <w:gridCol w:w="1513"/>
      </w:tblGrid>
      <w:tr w:rsidR="00AF6E14" w:rsidRPr="009D073B" w14:paraId="6424D43E" w14:textId="77777777" w:rsidTr="009C2563">
        <w:trPr>
          <w:trHeight w:val="749"/>
        </w:trPr>
        <w:tc>
          <w:tcPr>
            <w:tcW w:w="6955" w:type="dxa"/>
            <w:gridSpan w:val="2"/>
            <w:shd w:val="clear" w:color="auto" w:fill="D0CECE" w:themeFill="background2" w:themeFillShade="E6"/>
            <w:vAlign w:val="center"/>
          </w:tcPr>
          <w:p w14:paraId="49985F19" w14:textId="77777777" w:rsidR="00AF6E14" w:rsidRPr="00D04E2C" w:rsidRDefault="00AF6E14" w:rsidP="001550BA">
            <w:pPr>
              <w:rPr>
                <w:rFonts w:ascii="Akkurat" w:hAnsi="Akkurat" w:cs="Calibri"/>
                <w:b/>
                <w:bCs/>
                <w:color w:val="000000"/>
                <w:sz w:val="20"/>
                <w:szCs w:val="20"/>
              </w:rPr>
            </w:pPr>
            <w:r w:rsidRPr="00557BC7">
              <w:rPr>
                <w:rFonts w:ascii="Akkurat" w:hAnsi="Akkurat" w:cs="Calibri"/>
                <w:b/>
                <w:bCs/>
                <w:color w:val="000000"/>
                <w:sz w:val="20"/>
                <w:szCs w:val="20"/>
              </w:rPr>
              <w:t>Core Competency 5 Health and Wellbeing</w:t>
            </w:r>
          </w:p>
        </w:tc>
        <w:tc>
          <w:tcPr>
            <w:tcW w:w="1308" w:type="dxa"/>
            <w:shd w:val="clear" w:color="auto" w:fill="D0CECE" w:themeFill="background2" w:themeFillShade="E6"/>
            <w:noWrap/>
          </w:tcPr>
          <w:p w14:paraId="7585237C"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EXAMPLE</w:t>
            </w:r>
          </w:p>
          <w:p w14:paraId="0FAF5159" w14:textId="77777777" w:rsidR="00AF6E14" w:rsidRPr="009D073B" w:rsidRDefault="00AF6E14" w:rsidP="001550BA">
            <w:pPr>
              <w:rPr>
                <w:rFonts w:ascii="Akkurat-Light" w:hAnsi="Akkurat-Light" w:cs="Arial"/>
                <w:b/>
                <w:bCs/>
                <w:sz w:val="20"/>
                <w:szCs w:val="20"/>
              </w:rPr>
            </w:pPr>
            <w:r w:rsidRPr="009D073B">
              <w:rPr>
                <w:rFonts w:ascii="Akkurat-Light" w:hAnsi="Akkurat-Light" w:cs="Arial"/>
                <w:b/>
                <w:bCs/>
                <w:sz w:val="20"/>
                <w:szCs w:val="20"/>
              </w:rPr>
              <w:t>NUMBER(S)</w:t>
            </w:r>
          </w:p>
          <w:p w14:paraId="53D07C34" w14:textId="77777777" w:rsidR="00AF6E14" w:rsidRPr="009D073B" w:rsidRDefault="00AF6E14" w:rsidP="001550BA">
            <w:pPr>
              <w:rPr>
                <w:rFonts w:ascii="Akkurat-Light" w:hAnsi="Akkurat-Light" w:cs="Calibri"/>
                <w:color w:val="000000"/>
                <w:sz w:val="20"/>
                <w:szCs w:val="20"/>
              </w:rPr>
            </w:pPr>
          </w:p>
        </w:tc>
        <w:tc>
          <w:tcPr>
            <w:tcW w:w="1513" w:type="dxa"/>
            <w:shd w:val="clear" w:color="auto" w:fill="D0CECE" w:themeFill="background2" w:themeFillShade="E6"/>
            <w:noWrap/>
          </w:tcPr>
          <w:p w14:paraId="0039AB90" w14:textId="77777777" w:rsidR="00AF6E14" w:rsidRPr="00527406" w:rsidRDefault="00AF6E14" w:rsidP="001550BA">
            <w:pPr>
              <w:rPr>
                <w:rFonts w:ascii="Akkurat-Light" w:hAnsi="Akkurat-Light" w:cs="Arial"/>
                <w:sz w:val="20"/>
                <w:szCs w:val="20"/>
              </w:rPr>
            </w:pPr>
            <w:r w:rsidRPr="009D073B">
              <w:rPr>
                <w:rFonts w:ascii="Akkurat-Light" w:hAnsi="Akkurat-Light" w:cs="Arial"/>
                <w:b/>
                <w:bCs/>
                <w:sz w:val="20"/>
                <w:szCs w:val="20"/>
              </w:rPr>
              <w:t>COMMENTS</w:t>
            </w:r>
            <w:r>
              <w:rPr>
                <w:rFonts w:ascii="Akkurat-Light" w:hAnsi="Akkurat-Light" w:cs="Arial"/>
                <w:b/>
                <w:bCs/>
                <w:sz w:val="20"/>
                <w:szCs w:val="20"/>
              </w:rPr>
              <w:t xml:space="preserve"> </w:t>
            </w:r>
          </w:p>
          <w:p w14:paraId="3F777087" w14:textId="77777777" w:rsidR="00AF6E14" w:rsidRPr="009D073B" w:rsidRDefault="00AF6E14" w:rsidP="001550BA">
            <w:pPr>
              <w:rPr>
                <w:rFonts w:ascii="Akkurat-Light" w:hAnsi="Akkurat-Light" w:cs="Calibri"/>
                <w:color w:val="000000"/>
                <w:sz w:val="20"/>
                <w:szCs w:val="20"/>
              </w:rPr>
            </w:pPr>
            <w:r w:rsidRPr="004A4BD2">
              <w:rPr>
                <w:rFonts w:ascii="Akkurat-Light" w:hAnsi="Akkurat-Light" w:cs="Arial"/>
                <w:sz w:val="10"/>
                <w:szCs w:val="10"/>
              </w:rPr>
              <w:t>(If required to direct assessor to where in document or ownership etc.)</w:t>
            </w:r>
          </w:p>
        </w:tc>
      </w:tr>
      <w:tr w:rsidR="00AF6E14" w:rsidRPr="009D073B" w14:paraId="16AA20AF" w14:textId="77777777" w:rsidTr="009C2563">
        <w:trPr>
          <w:trHeight w:val="1046"/>
        </w:trPr>
        <w:tc>
          <w:tcPr>
            <w:tcW w:w="718" w:type="dxa"/>
            <w:shd w:val="clear" w:color="auto" w:fill="D0CECE" w:themeFill="background2" w:themeFillShade="E6"/>
            <w:vAlign w:val="center"/>
          </w:tcPr>
          <w:p w14:paraId="73EF37A5"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SE5a</w:t>
            </w:r>
          </w:p>
        </w:tc>
        <w:tc>
          <w:tcPr>
            <w:tcW w:w="6237" w:type="dxa"/>
            <w:shd w:val="clear" w:color="auto" w:fill="D0CECE" w:themeFill="background2" w:themeFillShade="E6"/>
            <w:vAlign w:val="center"/>
            <w:hideMark/>
          </w:tcPr>
          <w:p w14:paraId="3B36AF13"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Explain the role of nutrition in the prevention and recovery from illness and injury</w:t>
            </w:r>
          </w:p>
        </w:tc>
        <w:tc>
          <w:tcPr>
            <w:tcW w:w="1308" w:type="dxa"/>
            <w:shd w:val="clear" w:color="auto" w:fill="D0CECE" w:themeFill="background2" w:themeFillShade="E6"/>
            <w:noWrap/>
            <w:hideMark/>
          </w:tcPr>
          <w:p w14:paraId="3BE748BD" w14:textId="68927E02"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32DE5686"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29E18CEB" w14:textId="77777777" w:rsidTr="009C2563">
        <w:trPr>
          <w:trHeight w:val="1260"/>
        </w:trPr>
        <w:tc>
          <w:tcPr>
            <w:tcW w:w="718" w:type="dxa"/>
            <w:shd w:val="clear" w:color="auto" w:fill="D0CECE" w:themeFill="background2" w:themeFillShade="E6"/>
            <w:vAlign w:val="center"/>
          </w:tcPr>
          <w:p w14:paraId="17B4906D"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SE5b</w:t>
            </w:r>
          </w:p>
        </w:tc>
        <w:tc>
          <w:tcPr>
            <w:tcW w:w="6237" w:type="dxa"/>
            <w:shd w:val="clear" w:color="auto" w:fill="D0CECE" w:themeFill="background2" w:themeFillShade="E6"/>
            <w:vAlign w:val="center"/>
          </w:tcPr>
          <w:p w14:paraId="05155794" w14:textId="77777777" w:rsidR="00AF6E14" w:rsidRPr="00D96AC7" w:rsidRDefault="00AF6E14" w:rsidP="001550BA">
            <w:pPr>
              <w:rPr>
                <w:rFonts w:ascii="Akkurat-Light" w:hAnsi="Akkurat-Light" w:cs="Calibri"/>
                <w:b/>
                <w:bCs/>
                <w:color w:val="000000"/>
                <w:sz w:val="18"/>
                <w:szCs w:val="18"/>
              </w:rPr>
            </w:pPr>
            <w:r w:rsidRPr="00D96AC7">
              <w:rPr>
                <w:rFonts w:ascii="Akkurat" w:hAnsi="Akkurat" w:cs="Calibri"/>
                <w:color w:val="000000"/>
                <w:sz w:val="18"/>
                <w:szCs w:val="18"/>
              </w:rPr>
              <w:t>Contribute to the development and/or implementation of strategy and policy on food and nutrient-based standards to provide advice to athletes for various sports and physical activity</w:t>
            </w:r>
          </w:p>
        </w:tc>
        <w:tc>
          <w:tcPr>
            <w:tcW w:w="1308" w:type="dxa"/>
            <w:shd w:val="clear" w:color="auto" w:fill="D0CECE" w:themeFill="background2" w:themeFillShade="E6"/>
            <w:noWrap/>
          </w:tcPr>
          <w:p w14:paraId="1ECD822A" w14:textId="77777777"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tcPr>
          <w:p w14:paraId="4D073DFA" w14:textId="77777777" w:rsidR="00AF6E14" w:rsidRPr="009D073B" w:rsidRDefault="00AF6E14" w:rsidP="00D96AC7">
            <w:pPr>
              <w:rPr>
                <w:rFonts w:ascii="Akkurat-Light" w:hAnsi="Akkurat-Light" w:cs="Calibri"/>
                <w:color w:val="000000"/>
                <w:sz w:val="20"/>
                <w:szCs w:val="20"/>
              </w:rPr>
            </w:pPr>
          </w:p>
        </w:tc>
      </w:tr>
      <w:tr w:rsidR="00AF6E14" w:rsidRPr="009D073B" w14:paraId="00FBBD4B" w14:textId="77777777" w:rsidTr="009C2563">
        <w:trPr>
          <w:trHeight w:val="1547"/>
        </w:trPr>
        <w:tc>
          <w:tcPr>
            <w:tcW w:w="718" w:type="dxa"/>
            <w:shd w:val="clear" w:color="auto" w:fill="D0CECE" w:themeFill="background2" w:themeFillShade="E6"/>
            <w:vAlign w:val="center"/>
          </w:tcPr>
          <w:p w14:paraId="4CE7D8D4"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SE5c</w:t>
            </w:r>
          </w:p>
        </w:tc>
        <w:tc>
          <w:tcPr>
            <w:tcW w:w="6237" w:type="dxa"/>
            <w:shd w:val="clear" w:color="auto" w:fill="D0CECE" w:themeFill="background2" w:themeFillShade="E6"/>
            <w:vAlign w:val="center"/>
            <w:hideMark/>
          </w:tcPr>
          <w:p w14:paraId="7576257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Contribute to awareness, development and/or implementation of nutrition and hydration policies and practices for clubs and governing bodies, working with food providers to ensure availability of appropriate foods and meals</w:t>
            </w:r>
          </w:p>
        </w:tc>
        <w:tc>
          <w:tcPr>
            <w:tcW w:w="1308" w:type="dxa"/>
            <w:shd w:val="clear" w:color="auto" w:fill="D0CECE" w:themeFill="background2" w:themeFillShade="E6"/>
            <w:noWrap/>
            <w:hideMark/>
          </w:tcPr>
          <w:p w14:paraId="50882803" w14:textId="56F90B23"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1273D695"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r w:rsidR="00AF6E14" w:rsidRPr="009D073B" w14:paraId="59A80028" w14:textId="77777777" w:rsidTr="009C2563">
        <w:trPr>
          <w:trHeight w:val="1129"/>
        </w:trPr>
        <w:tc>
          <w:tcPr>
            <w:tcW w:w="718" w:type="dxa"/>
            <w:shd w:val="clear" w:color="auto" w:fill="D0CECE" w:themeFill="background2" w:themeFillShade="E6"/>
            <w:vAlign w:val="center"/>
          </w:tcPr>
          <w:p w14:paraId="54998B56" w14:textId="77777777" w:rsidR="00AF6E14" w:rsidRPr="009D073B" w:rsidRDefault="00AF6E14" w:rsidP="001550BA">
            <w:pPr>
              <w:rPr>
                <w:rFonts w:ascii="Akkurat-Light" w:hAnsi="Akkurat-Light" w:cs="Calibri"/>
                <w:b/>
                <w:bCs/>
                <w:color w:val="000000"/>
                <w:sz w:val="20"/>
                <w:szCs w:val="20"/>
              </w:rPr>
            </w:pPr>
            <w:r>
              <w:rPr>
                <w:rFonts w:ascii="Akkurat" w:hAnsi="Akkurat" w:cs="Calibri"/>
                <w:color w:val="000000"/>
                <w:sz w:val="20"/>
                <w:szCs w:val="20"/>
              </w:rPr>
              <w:t>SE5d</w:t>
            </w:r>
          </w:p>
        </w:tc>
        <w:tc>
          <w:tcPr>
            <w:tcW w:w="6237" w:type="dxa"/>
            <w:shd w:val="clear" w:color="auto" w:fill="D0CECE" w:themeFill="background2" w:themeFillShade="E6"/>
            <w:vAlign w:val="center"/>
            <w:hideMark/>
          </w:tcPr>
          <w:p w14:paraId="218338B6" w14:textId="77777777" w:rsidR="00AF6E14" w:rsidRPr="00D96AC7" w:rsidRDefault="00AF6E14" w:rsidP="001550BA">
            <w:pPr>
              <w:rPr>
                <w:rFonts w:ascii="Akkurat-Light" w:hAnsi="Akkurat-Light" w:cs="Calibri"/>
                <w:color w:val="000000"/>
                <w:sz w:val="18"/>
                <w:szCs w:val="18"/>
              </w:rPr>
            </w:pPr>
            <w:r w:rsidRPr="00D96AC7">
              <w:rPr>
                <w:rFonts w:ascii="Akkurat" w:hAnsi="Akkurat" w:cs="Calibri"/>
                <w:color w:val="000000"/>
                <w:sz w:val="18"/>
                <w:szCs w:val="18"/>
              </w:rPr>
              <w:t>Contribute to the development and/or production of food and drink-based education guidelines, materials or programmes for individuals or teams</w:t>
            </w:r>
          </w:p>
        </w:tc>
        <w:tc>
          <w:tcPr>
            <w:tcW w:w="1308" w:type="dxa"/>
            <w:shd w:val="clear" w:color="auto" w:fill="D0CECE" w:themeFill="background2" w:themeFillShade="E6"/>
            <w:noWrap/>
            <w:hideMark/>
          </w:tcPr>
          <w:p w14:paraId="42237496" w14:textId="2B2D1396" w:rsidR="00AF6E14" w:rsidRPr="009D073B" w:rsidRDefault="00AF6E14" w:rsidP="00D96AC7">
            <w:pPr>
              <w:jc w:val="center"/>
              <w:rPr>
                <w:rFonts w:ascii="Akkurat-Light" w:hAnsi="Akkurat-Light" w:cs="Calibri"/>
                <w:color w:val="000000"/>
                <w:sz w:val="20"/>
                <w:szCs w:val="20"/>
              </w:rPr>
            </w:pPr>
          </w:p>
        </w:tc>
        <w:tc>
          <w:tcPr>
            <w:tcW w:w="1513" w:type="dxa"/>
            <w:shd w:val="clear" w:color="auto" w:fill="D0CECE" w:themeFill="background2" w:themeFillShade="E6"/>
            <w:noWrap/>
            <w:hideMark/>
          </w:tcPr>
          <w:p w14:paraId="653C697E" w14:textId="77777777" w:rsidR="00AF6E14" w:rsidRPr="009D073B" w:rsidRDefault="00AF6E14" w:rsidP="00D96AC7">
            <w:pPr>
              <w:rPr>
                <w:rFonts w:ascii="Akkurat-Light" w:hAnsi="Akkurat-Light" w:cs="Calibri"/>
                <w:color w:val="000000"/>
                <w:sz w:val="20"/>
                <w:szCs w:val="20"/>
              </w:rPr>
            </w:pPr>
            <w:r w:rsidRPr="009D073B">
              <w:rPr>
                <w:rFonts w:ascii="Akkurat-Light" w:hAnsi="Akkurat-Light" w:cs="Calibri"/>
                <w:color w:val="000000"/>
                <w:sz w:val="20"/>
                <w:szCs w:val="20"/>
              </w:rPr>
              <w:t> </w:t>
            </w:r>
          </w:p>
        </w:tc>
      </w:tr>
    </w:tbl>
    <w:p w14:paraId="1D1AE243" w14:textId="77777777" w:rsidR="00AF6E14" w:rsidRPr="006F1BE6" w:rsidRDefault="00AF6E14" w:rsidP="00AF6E14">
      <w:pPr>
        <w:jc w:val="both"/>
        <w:rPr>
          <w:rFonts w:ascii="Akkurat" w:hAnsi="Akkurat"/>
        </w:rPr>
      </w:pPr>
    </w:p>
    <w:p w14:paraId="4709C56C" w14:textId="77777777" w:rsidR="00AF6E14" w:rsidRDefault="00AF6E14">
      <w:pPr>
        <w:rPr>
          <w:rFonts w:ascii="Akkurat" w:hAnsi="Akkurat"/>
          <w:b/>
          <w:bCs/>
        </w:rPr>
      </w:pPr>
    </w:p>
    <w:sectPr w:rsidR="00AF6E14" w:rsidSect="006B768A">
      <w:headerReference w:type="even" r:id="rId10"/>
      <w:headerReference w:type="default" r:id="rId11"/>
      <w:footerReference w:type="default" r:id="rId12"/>
      <w:headerReference w:type="first" r:id="rId13"/>
      <w:footerReference w:type="first" r:id="rId14"/>
      <w:pgSz w:w="11906" w:h="16838"/>
      <w:pgMar w:top="567" w:right="1133" w:bottom="568" w:left="92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4E78" w14:textId="77777777" w:rsidR="003A3256" w:rsidRDefault="003A3256" w:rsidP="00FC77E3">
      <w:pPr>
        <w:pStyle w:val="ListParagraph"/>
      </w:pPr>
      <w:r>
        <w:separator/>
      </w:r>
    </w:p>
  </w:endnote>
  <w:endnote w:type="continuationSeparator" w:id="0">
    <w:p w14:paraId="1A7E4B09" w14:textId="77777777" w:rsidR="003A3256" w:rsidRDefault="003A3256" w:rsidP="00FC77E3">
      <w:pPr>
        <w:pStyle w:val="ListParagraph"/>
      </w:pPr>
      <w:r>
        <w:continuationSeparator/>
      </w:r>
    </w:p>
  </w:endnote>
  <w:endnote w:type="continuationNotice" w:id="1">
    <w:p w14:paraId="09259B6D" w14:textId="77777777" w:rsidR="003A3256" w:rsidRDefault="003A3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Light">
    <w:panose1 w:val="02000503030000020004"/>
    <w:charset w:val="00"/>
    <w:family w:val="auto"/>
    <w:pitch w:val="variable"/>
    <w:sig w:usb0="800000AF" w:usb1="4000204A" w:usb2="00000000" w:usb3="00000000" w:csb0="00000001" w:csb1="00000000"/>
  </w:font>
  <w:font w:name="Akkurat">
    <w:panose1 w:val="02000503030000020004"/>
    <w:charset w:val="00"/>
    <w:family w:val="auto"/>
    <w:pitch w:val="variable"/>
    <w:sig w:usb0="800000AF" w:usb1="5000016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0F1D" w14:textId="4E1AA1C2" w:rsidR="009F3897" w:rsidRPr="00A149DE" w:rsidRDefault="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 xml:space="preserve">Apr </w:t>
    </w:r>
    <w:r w:rsidR="007B02CA" w:rsidRPr="00A149DE">
      <w:rPr>
        <w:rFonts w:ascii="Akkurat-Light" w:hAnsi="Akkurat-Light"/>
        <w:color w:val="BFBFBF" w:themeColor="background1" w:themeShade="BF"/>
        <w:sz w:val="20"/>
        <w:szCs w:val="20"/>
      </w:rPr>
      <w:t>202</w:t>
    </w:r>
    <w:r w:rsidR="006B768A">
      <w:rPr>
        <w:rFonts w:ascii="Akkurat-Light" w:hAnsi="Akkurat-Light"/>
        <w:color w:val="BFBFBF" w:themeColor="background1" w:themeShade="B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7865" w14:textId="0BF270E7" w:rsidR="009F3897" w:rsidRPr="00A149DE" w:rsidRDefault="00A149DE" w:rsidP="00A149DE">
    <w:pPr>
      <w:pStyle w:val="Footer"/>
      <w:rPr>
        <w:rFonts w:ascii="Akkurat-Light" w:hAnsi="Akkurat-Light"/>
        <w:color w:val="BFBFBF" w:themeColor="background1" w:themeShade="BF"/>
        <w:sz w:val="20"/>
        <w:szCs w:val="20"/>
      </w:rPr>
    </w:pPr>
    <w:r>
      <w:rPr>
        <w:rFonts w:ascii="Akkurat-Light" w:hAnsi="Akkurat-Light"/>
        <w:color w:val="BFBFBF" w:themeColor="background1" w:themeShade="BF"/>
        <w:sz w:val="20"/>
        <w:szCs w:val="20"/>
      </w:rPr>
      <w:t>For assessments from 1</w:t>
    </w:r>
    <w:r w:rsidRPr="00A149DE">
      <w:rPr>
        <w:rFonts w:ascii="Akkurat-Light" w:hAnsi="Akkurat-Light"/>
        <w:color w:val="BFBFBF" w:themeColor="background1" w:themeShade="BF"/>
        <w:sz w:val="20"/>
        <w:szCs w:val="20"/>
        <w:vertAlign w:val="superscript"/>
      </w:rPr>
      <w:t>st</w:t>
    </w:r>
    <w:r>
      <w:rPr>
        <w:rFonts w:ascii="Akkurat-Light" w:hAnsi="Akkurat-Light"/>
        <w:color w:val="BFBFBF" w:themeColor="background1" w:themeShade="BF"/>
        <w:sz w:val="20"/>
        <w:szCs w:val="20"/>
      </w:rPr>
      <w:t xml:space="preserve"> </w:t>
    </w:r>
    <w:r w:rsidRPr="00A149DE">
      <w:rPr>
        <w:rFonts w:ascii="Akkurat-Light" w:hAnsi="Akkurat-Light"/>
        <w:color w:val="BFBFBF" w:themeColor="background1" w:themeShade="BF"/>
        <w:sz w:val="20"/>
        <w:szCs w:val="20"/>
      </w:rPr>
      <w:t>Apr 202</w:t>
    </w:r>
    <w:r w:rsidR="006B768A">
      <w:rPr>
        <w:rFonts w:ascii="Akkurat-Light" w:hAnsi="Akkurat-Light"/>
        <w:color w:val="BFBFBF" w:themeColor="background1" w:themeShade="BF"/>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0B27" w14:textId="77777777" w:rsidR="003A3256" w:rsidRDefault="003A3256" w:rsidP="00FC77E3">
      <w:pPr>
        <w:pStyle w:val="ListParagraph"/>
      </w:pPr>
      <w:r>
        <w:separator/>
      </w:r>
    </w:p>
  </w:footnote>
  <w:footnote w:type="continuationSeparator" w:id="0">
    <w:p w14:paraId="0D067D0C" w14:textId="77777777" w:rsidR="003A3256" w:rsidRDefault="003A3256" w:rsidP="00FC77E3">
      <w:pPr>
        <w:pStyle w:val="ListParagraph"/>
      </w:pPr>
      <w:r>
        <w:continuationSeparator/>
      </w:r>
    </w:p>
  </w:footnote>
  <w:footnote w:type="continuationNotice" w:id="1">
    <w:p w14:paraId="5E0B0725" w14:textId="77777777" w:rsidR="003A3256" w:rsidRDefault="003A3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2AF9" w14:textId="29396563" w:rsidR="0022502B" w:rsidRDefault="00000000">
    <w:pPr>
      <w:pStyle w:val="Header"/>
    </w:pPr>
    <w:r>
      <w:rPr>
        <w:noProof/>
      </w:rPr>
      <w:pict w14:anchorId="654BD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7" o:spid="_x0000_s1026" type="#_x0000_t136" style="position:absolute;margin-left:0;margin-top:0;width:529.75pt;height:117.7pt;rotation:315;z-index:-251658239;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196B" w14:textId="2ED44B5A" w:rsidR="00E73741" w:rsidRPr="00507678" w:rsidRDefault="00000000" w:rsidP="00507678">
    <w:pPr>
      <w:pStyle w:val="Header"/>
      <w:jc w:val="center"/>
      <w:rPr>
        <w:rFonts w:ascii="Akkurat-Light" w:hAnsi="Akkurat-Light"/>
        <w:color w:val="BFBFBF" w:themeColor="background1" w:themeShade="BF"/>
      </w:rPr>
    </w:pPr>
    <w:r>
      <w:rPr>
        <w:rFonts w:ascii="Akkurat-Light" w:hAnsi="Akkurat-Light"/>
        <w:noProof/>
        <w:color w:val="BFBFBF" w:themeColor="background1" w:themeShade="BF"/>
      </w:rPr>
      <w:pict w14:anchorId="294E9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8" o:spid="_x0000_s1027" type="#_x0000_t136" style="position:absolute;left:0;text-align:left;margin-left:0;margin-top:0;width:529.75pt;height:117.7pt;rotation:315;z-index:-251658238;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r w:rsidR="00507678" w:rsidRPr="00507678">
      <w:rPr>
        <w:rFonts w:ascii="Akkurat-Light" w:hAnsi="Akkurat-Light"/>
        <w:color w:val="BFBFBF" w:themeColor="background1" w:themeShade="BF"/>
      </w:rPr>
      <w:t xml:space="preserve">MAPPING FORM </w:t>
    </w:r>
    <w:r w:rsidR="006B768A">
      <w:rPr>
        <w:rFonts w:ascii="Akkurat-Light" w:hAnsi="Akkurat-Light"/>
        <w:color w:val="BFBFBF" w:themeColor="background1" w:themeShade="BF"/>
      </w:rPr>
      <w:t xml:space="preserve">A </w:t>
    </w:r>
    <w:r w:rsidR="00507678" w:rsidRPr="00507678">
      <w:rPr>
        <w:rFonts w:ascii="Akkurat-Light" w:hAnsi="Akkurat-Light"/>
        <w:color w:val="BFBFBF" w:themeColor="background1" w:themeShade="BF"/>
      </w:rPr>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E50F" w14:textId="71697C2D" w:rsidR="008A6EA8" w:rsidRPr="008A6EA8" w:rsidRDefault="008A6EA8" w:rsidP="008A6EA8">
    <w:pPr>
      <w:jc w:val="both"/>
      <w:rPr>
        <w:rFonts w:ascii="Akkurat" w:eastAsia="Calibri" w:hAnsi="Akkurat" w:cs="Arial"/>
        <w:b/>
        <w:color w:val="000000" w:themeColor="text1"/>
        <w:sz w:val="36"/>
        <w:szCs w:val="32"/>
        <w:lang w:eastAsia="en-US"/>
      </w:rPr>
    </w:pPr>
    <w:r w:rsidRPr="008A6EA8">
      <w:rPr>
        <w:noProof/>
        <w:color w:val="000000" w:themeColor="text1"/>
      </w:rPr>
      <w:drawing>
        <wp:anchor distT="0" distB="0" distL="114300" distR="114300" simplePos="0" relativeHeight="251658752" behindDoc="1" locked="0" layoutInCell="1" allowOverlap="1" wp14:anchorId="75377671" wp14:editId="2FB2FB34">
          <wp:simplePos x="0" y="0"/>
          <wp:positionH relativeFrom="column">
            <wp:posOffset>4650278</wp:posOffset>
          </wp:positionH>
          <wp:positionV relativeFrom="paragraph">
            <wp:posOffset>-153332</wp:posOffset>
          </wp:positionV>
          <wp:extent cx="1571625" cy="42291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N_Logo_CMYKlowr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7895" cy="4272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EA8">
      <w:rPr>
        <w:rFonts w:ascii="Akkurat" w:eastAsia="Calibri" w:hAnsi="Akkurat" w:cs="Arial"/>
        <w:b/>
        <w:color w:val="000000" w:themeColor="text1"/>
        <w:sz w:val="36"/>
        <w:szCs w:val="32"/>
        <w:lang w:eastAsia="en-US"/>
      </w:rPr>
      <w:t xml:space="preserve">Competency Mapping Form </w:t>
    </w:r>
    <w:r w:rsidR="00B917EB">
      <w:rPr>
        <w:rFonts w:ascii="Akkurat" w:eastAsia="Calibri" w:hAnsi="Akkurat" w:cs="Arial"/>
        <w:b/>
        <w:color w:val="000000" w:themeColor="text1"/>
        <w:sz w:val="36"/>
        <w:szCs w:val="32"/>
        <w:lang w:eastAsia="en-US"/>
      </w:rPr>
      <w:t>A</w:t>
    </w:r>
    <w:r w:rsidRPr="008A6EA8">
      <w:rPr>
        <w:rFonts w:ascii="Akkurat" w:eastAsia="Calibri" w:hAnsi="Akkurat" w:cs="Arial"/>
        <w:b/>
        <w:color w:val="000000" w:themeColor="text1"/>
        <w:sz w:val="36"/>
        <w:szCs w:val="32"/>
        <w:lang w:eastAsia="en-US"/>
      </w:rPr>
      <w:t xml:space="preserve"> Template </w:t>
    </w:r>
  </w:p>
  <w:p w14:paraId="7DF55214" w14:textId="0F6735F5" w:rsidR="008A6EA8" w:rsidRPr="008A6EA8" w:rsidRDefault="00DE7817" w:rsidP="008A6EA8">
    <w:pPr>
      <w:jc w:val="both"/>
      <w:rPr>
        <w:rFonts w:ascii="Akkurat" w:eastAsia="Calibri" w:hAnsi="Akkurat" w:cs="Arial"/>
        <w:color w:val="000000" w:themeColor="text1"/>
        <w:sz w:val="28"/>
        <w:szCs w:val="28"/>
        <w:lang w:eastAsia="en-US"/>
      </w:rPr>
    </w:pPr>
    <w:r>
      <w:rPr>
        <w:rFonts w:ascii="Akkurat" w:eastAsia="Calibri" w:hAnsi="Akkurat" w:cs="Arial"/>
        <w:b/>
        <w:color w:val="000000" w:themeColor="text1"/>
        <w:sz w:val="28"/>
        <w:szCs w:val="28"/>
        <w:lang w:eastAsia="en-US"/>
      </w:rPr>
      <w:t>K</w:t>
    </w:r>
    <w:r w:rsidR="008A6EA8" w:rsidRPr="008A6EA8">
      <w:rPr>
        <w:rFonts w:ascii="Akkurat" w:eastAsia="Calibri" w:hAnsi="Akkurat" w:cs="Arial"/>
        <w:b/>
        <w:color w:val="000000" w:themeColor="text1"/>
        <w:sz w:val="28"/>
        <w:szCs w:val="28"/>
        <w:lang w:eastAsia="en-US"/>
      </w:rPr>
      <w:t>nowledge</w:t>
    </w:r>
    <w:r>
      <w:rPr>
        <w:rFonts w:ascii="Akkurat" w:eastAsia="Calibri" w:hAnsi="Akkurat" w:cs="Arial"/>
        <w:b/>
        <w:color w:val="000000" w:themeColor="text1"/>
        <w:sz w:val="28"/>
        <w:szCs w:val="28"/>
        <w:lang w:eastAsia="en-US"/>
      </w:rPr>
      <w:t>, understanding</w:t>
    </w:r>
    <w:r w:rsidR="008A6EA8" w:rsidRPr="008A6EA8">
      <w:rPr>
        <w:rFonts w:ascii="Akkurat" w:eastAsia="Calibri" w:hAnsi="Akkurat" w:cs="Arial"/>
        <w:b/>
        <w:color w:val="000000" w:themeColor="text1"/>
        <w:sz w:val="28"/>
        <w:szCs w:val="28"/>
        <w:lang w:eastAsia="en-US"/>
      </w:rPr>
      <w:t xml:space="preserve"> and skills</w:t>
    </w:r>
    <w:r>
      <w:rPr>
        <w:rFonts w:ascii="Akkurat" w:eastAsia="Calibri" w:hAnsi="Akkurat" w:cs="Arial"/>
        <w:b/>
        <w:color w:val="000000" w:themeColor="text1"/>
        <w:sz w:val="28"/>
        <w:szCs w:val="28"/>
        <w:lang w:eastAsia="en-US"/>
      </w:rPr>
      <w:t xml:space="preserve"> acquisition</w:t>
    </w:r>
    <w:r w:rsidR="008A6EA8" w:rsidRPr="008A6EA8">
      <w:rPr>
        <w:rFonts w:ascii="Akkurat" w:eastAsia="Calibri" w:hAnsi="Akkurat" w:cs="Arial"/>
        <w:color w:val="000000" w:themeColor="text1"/>
        <w:sz w:val="28"/>
        <w:szCs w:val="28"/>
        <w:lang w:eastAsia="en-US"/>
      </w:rPr>
      <w:t xml:space="preserve"> </w:t>
    </w:r>
  </w:p>
  <w:p w14:paraId="12A59CA5" w14:textId="677582EE" w:rsidR="009F3897" w:rsidRPr="009F3897" w:rsidRDefault="00000000" w:rsidP="009F3897">
    <w:pPr>
      <w:pStyle w:val="Header"/>
      <w:jc w:val="right"/>
    </w:pPr>
    <w:r>
      <w:rPr>
        <w:noProof/>
      </w:rPr>
      <w:pict w14:anchorId="4A136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674406" o:spid="_x0000_s1025" type="#_x0000_t136" style="position:absolute;left:0;text-align:left;margin-left:0;margin-top:0;width:529.75pt;height:117.7pt;rotation:315;z-index:-251658240;mso-position-horizontal:center;mso-position-horizontal-relative:margin;mso-position-vertical:center;mso-position-vertical-relative:margin" o:allowincell="f" fillcolor="#bfbfbf [2412]" stroked="f">
          <v:fill opacity=".5"/>
          <v:textpath style="font-family:&quot;Akkurat&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D99"/>
    <w:multiLevelType w:val="hybridMultilevel"/>
    <w:tmpl w:val="E07EBEA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75FC4"/>
    <w:multiLevelType w:val="hybridMultilevel"/>
    <w:tmpl w:val="6F0A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A5F74"/>
    <w:multiLevelType w:val="hybridMultilevel"/>
    <w:tmpl w:val="62AA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924EB"/>
    <w:multiLevelType w:val="hybridMultilevel"/>
    <w:tmpl w:val="1C7C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B450E"/>
    <w:multiLevelType w:val="hybridMultilevel"/>
    <w:tmpl w:val="F3B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022DA"/>
    <w:multiLevelType w:val="hybridMultilevel"/>
    <w:tmpl w:val="5AA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F33A5"/>
    <w:multiLevelType w:val="hybridMultilevel"/>
    <w:tmpl w:val="D91C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351"/>
    <w:multiLevelType w:val="hybridMultilevel"/>
    <w:tmpl w:val="5CA6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B39FE"/>
    <w:multiLevelType w:val="hybridMultilevel"/>
    <w:tmpl w:val="2278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36A31"/>
    <w:multiLevelType w:val="hybridMultilevel"/>
    <w:tmpl w:val="386A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02FD1"/>
    <w:multiLevelType w:val="hybridMultilevel"/>
    <w:tmpl w:val="DA4E9A96"/>
    <w:lvl w:ilvl="0" w:tplc="5AD4FA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F5536"/>
    <w:multiLevelType w:val="hybridMultilevel"/>
    <w:tmpl w:val="6B5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B31A27"/>
    <w:multiLevelType w:val="hybridMultilevel"/>
    <w:tmpl w:val="E66C653C"/>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F36DD"/>
    <w:multiLevelType w:val="hybridMultilevel"/>
    <w:tmpl w:val="954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55E19"/>
    <w:multiLevelType w:val="hybridMultilevel"/>
    <w:tmpl w:val="6F3497D2"/>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96E2C"/>
    <w:multiLevelType w:val="hybridMultilevel"/>
    <w:tmpl w:val="9442396A"/>
    <w:lvl w:ilvl="0" w:tplc="96E43EBC">
      <w:start w:val="1"/>
      <w:numFmt w:val="bullet"/>
      <w:lvlText w:val=""/>
      <w:lvlJc w:val="left"/>
      <w:pPr>
        <w:tabs>
          <w:tab w:val="num" w:pos="772"/>
        </w:tabs>
        <w:ind w:left="772" w:hanging="37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0A5FA5"/>
    <w:multiLevelType w:val="hybridMultilevel"/>
    <w:tmpl w:val="F150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37EB2"/>
    <w:multiLevelType w:val="hybridMultilevel"/>
    <w:tmpl w:val="BB24FC78"/>
    <w:lvl w:ilvl="0" w:tplc="7E0C15FC">
      <w:start w:val="1"/>
      <w:numFmt w:val="bullet"/>
      <w:lvlText w:val=""/>
      <w:lvlJc w:val="left"/>
      <w:pPr>
        <w:tabs>
          <w:tab w:val="num" w:pos="567"/>
        </w:tabs>
        <w:ind w:left="737" w:hanging="17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C4964"/>
    <w:multiLevelType w:val="hybridMultilevel"/>
    <w:tmpl w:val="88CE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910DC"/>
    <w:multiLevelType w:val="hybridMultilevel"/>
    <w:tmpl w:val="11F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D2C81"/>
    <w:multiLevelType w:val="hybridMultilevel"/>
    <w:tmpl w:val="FA701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CD0DD1"/>
    <w:multiLevelType w:val="hybridMultilevel"/>
    <w:tmpl w:val="60B0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223C13"/>
    <w:multiLevelType w:val="hybridMultilevel"/>
    <w:tmpl w:val="EE1405F8"/>
    <w:lvl w:ilvl="0" w:tplc="95D46908">
      <w:start w:val="1"/>
      <w:numFmt w:val="bullet"/>
      <w:lvlText w:val="­"/>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BA3720"/>
    <w:multiLevelType w:val="hybridMultilevel"/>
    <w:tmpl w:val="8AC2D430"/>
    <w:lvl w:ilvl="0" w:tplc="B40224B4">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4" w15:restartNumberingAfterBreak="0">
    <w:nsid w:val="71691A80"/>
    <w:multiLevelType w:val="hybridMultilevel"/>
    <w:tmpl w:val="630895D4"/>
    <w:lvl w:ilvl="0" w:tplc="08090001">
      <w:start w:val="1"/>
      <w:numFmt w:val="bullet"/>
      <w:lvlText w:val=""/>
      <w:lvlJc w:val="left"/>
      <w:pPr>
        <w:ind w:left="720" w:hanging="360"/>
      </w:pPr>
      <w:rPr>
        <w:rFonts w:ascii="Symbol" w:hAnsi="Symbol" w:hint="default"/>
      </w:rPr>
    </w:lvl>
    <w:lvl w:ilvl="1" w:tplc="8C42360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14F05"/>
    <w:multiLevelType w:val="hybridMultilevel"/>
    <w:tmpl w:val="5F967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015DF1"/>
    <w:multiLevelType w:val="hybridMultilevel"/>
    <w:tmpl w:val="3FE4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DF3096"/>
    <w:multiLevelType w:val="hybridMultilevel"/>
    <w:tmpl w:val="5DE4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52597">
    <w:abstractNumId w:val="15"/>
  </w:num>
  <w:num w:numId="2" w16cid:durableId="2086760948">
    <w:abstractNumId w:val="14"/>
  </w:num>
  <w:num w:numId="3" w16cid:durableId="1780292487">
    <w:abstractNumId w:val="0"/>
  </w:num>
  <w:num w:numId="4" w16cid:durableId="463743432">
    <w:abstractNumId w:val="12"/>
  </w:num>
  <w:num w:numId="5" w16cid:durableId="995374166">
    <w:abstractNumId w:val="17"/>
  </w:num>
  <w:num w:numId="6" w16cid:durableId="804004149">
    <w:abstractNumId w:val="22"/>
  </w:num>
  <w:num w:numId="7" w16cid:durableId="638458454">
    <w:abstractNumId w:val="10"/>
  </w:num>
  <w:num w:numId="8" w16cid:durableId="497581600">
    <w:abstractNumId w:val="23"/>
  </w:num>
  <w:num w:numId="9" w16cid:durableId="82845988">
    <w:abstractNumId w:val="5"/>
  </w:num>
  <w:num w:numId="10" w16cid:durableId="930241759">
    <w:abstractNumId w:val="8"/>
  </w:num>
  <w:num w:numId="11" w16cid:durableId="2024670187">
    <w:abstractNumId w:val="27"/>
  </w:num>
  <w:num w:numId="12" w16cid:durableId="522783932">
    <w:abstractNumId w:val="7"/>
  </w:num>
  <w:num w:numId="13" w16cid:durableId="686564042">
    <w:abstractNumId w:val="20"/>
  </w:num>
  <w:num w:numId="14" w16cid:durableId="302740910">
    <w:abstractNumId w:val="25"/>
  </w:num>
  <w:num w:numId="15" w16cid:durableId="1508668377">
    <w:abstractNumId w:val="2"/>
  </w:num>
  <w:num w:numId="16" w16cid:durableId="1198084589">
    <w:abstractNumId w:val="13"/>
  </w:num>
  <w:num w:numId="17" w16cid:durableId="583298454">
    <w:abstractNumId w:val="19"/>
  </w:num>
  <w:num w:numId="18" w16cid:durableId="281808488">
    <w:abstractNumId w:val="18"/>
  </w:num>
  <w:num w:numId="19" w16cid:durableId="1677344729">
    <w:abstractNumId w:val="3"/>
  </w:num>
  <w:num w:numId="20" w16cid:durableId="1428574687">
    <w:abstractNumId w:val="6"/>
  </w:num>
  <w:num w:numId="21" w16cid:durableId="149910811">
    <w:abstractNumId w:val="16"/>
  </w:num>
  <w:num w:numId="22" w16cid:durableId="752971847">
    <w:abstractNumId w:val="4"/>
  </w:num>
  <w:num w:numId="23" w16cid:durableId="1720977528">
    <w:abstractNumId w:val="1"/>
  </w:num>
  <w:num w:numId="24" w16cid:durableId="1759327199">
    <w:abstractNumId w:val="11"/>
  </w:num>
  <w:num w:numId="25" w16cid:durableId="1828283468">
    <w:abstractNumId w:val="24"/>
  </w:num>
  <w:num w:numId="26" w16cid:durableId="807362032">
    <w:abstractNumId w:val="26"/>
  </w:num>
  <w:num w:numId="27" w16cid:durableId="781412596">
    <w:abstractNumId w:val="9"/>
  </w:num>
  <w:num w:numId="28" w16cid:durableId="21368296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D5"/>
    <w:rsid w:val="00000457"/>
    <w:rsid w:val="000365CB"/>
    <w:rsid w:val="00037E62"/>
    <w:rsid w:val="00052510"/>
    <w:rsid w:val="00053D74"/>
    <w:rsid w:val="00081859"/>
    <w:rsid w:val="000A201B"/>
    <w:rsid w:val="000A4C41"/>
    <w:rsid w:val="000A70DF"/>
    <w:rsid w:val="000A722F"/>
    <w:rsid w:val="000B041A"/>
    <w:rsid w:val="000C3439"/>
    <w:rsid w:val="000D1084"/>
    <w:rsid w:val="000F4B36"/>
    <w:rsid w:val="00142EF6"/>
    <w:rsid w:val="00145F8E"/>
    <w:rsid w:val="00150C1A"/>
    <w:rsid w:val="001515FD"/>
    <w:rsid w:val="00160EC6"/>
    <w:rsid w:val="00161011"/>
    <w:rsid w:val="0016215F"/>
    <w:rsid w:val="00163807"/>
    <w:rsid w:val="00167852"/>
    <w:rsid w:val="001946D4"/>
    <w:rsid w:val="001A2597"/>
    <w:rsid w:val="001A402F"/>
    <w:rsid w:val="001A4F93"/>
    <w:rsid w:val="001B5D62"/>
    <w:rsid w:val="001C162C"/>
    <w:rsid w:val="001C19BF"/>
    <w:rsid w:val="001C2616"/>
    <w:rsid w:val="001F6D1C"/>
    <w:rsid w:val="00203D52"/>
    <w:rsid w:val="00215992"/>
    <w:rsid w:val="00215C54"/>
    <w:rsid w:val="0022502B"/>
    <w:rsid w:val="00227D9E"/>
    <w:rsid w:val="00234740"/>
    <w:rsid w:val="00245E0E"/>
    <w:rsid w:val="00250BB9"/>
    <w:rsid w:val="00264D03"/>
    <w:rsid w:val="00284BFF"/>
    <w:rsid w:val="002908C1"/>
    <w:rsid w:val="002933DD"/>
    <w:rsid w:val="002A5068"/>
    <w:rsid w:val="002A52E7"/>
    <w:rsid w:val="002B1492"/>
    <w:rsid w:val="002B337D"/>
    <w:rsid w:val="002C034D"/>
    <w:rsid w:val="002D166D"/>
    <w:rsid w:val="002D18AD"/>
    <w:rsid w:val="002D2CFC"/>
    <w:rsid w:val="002E0C5A"/>
    <w:rsid w:val="00323334"/>
    <w:rsid w:val="003334C1"/>
    <w:rsid w:val="00352917"/>
    <w:rsid w:val="0036209E"/>
    <w:rsid w:val="003703A6"/>
    <w:rsid w:val="0037544C"/>
    <w:rsid w:val="003A3256"/>
    <w:rsid w:val="003A3C63"/>
    <w:rsid w:val="003A427D"/>
    <w:rsid w:val="003A5205"/>
    <w:rsid w:val="003B3722"/>
    <w:rsid w:val="003D5A8E"/>
    <w:rsid w:val="003F3D59"/>
    <w:rsid w:val="003F5100"/>
    <w:rsid w:val="00411219"/>
    <w:rsid w:val="00425241"/>
    <w:rsid w:val="00442BE0"/>
    <w:rsid w:val="004514A7"/>
    <w:rsid w:val="0048618F"/>
    <w:rsid w:val="00487C0D"/>
    <w:rsid w:val="004921D7"/>
    <w:rsid w:val="00495B73"/>
    <w:rsid w:val="004A4BD2"/>
    <w:rsid w:val="004C6118"/>
    <w:rsid w:val="004D1E39"/>
    <w:rsid w:val="004D25ED"/>
    <w:rsid w:val="004D3C74"/>
    <w:rsid w:val="004F0A69"/>
    <w:rsid w:val="004F0DC2"/>
    <w:rsid w:val="004F552B"/>
    <w:rsid w:val="0050261B"/>
    <w:rsid w:val="005056C7"/>
    <w:rsid w:val="00505D7F"/>
    <w:rsid w:val="00507678"/>
    <w:rsid w:val="00510385"/>
    <w:rsid w:val="005137B8"/>
    <w:rsid w:val="005170EB"/>
    <w:rsid w:val="00522122"/>
    <w:rsid w:val="005226CD"/>
    <w:rsid w:val="00524E09"/>
    <w:rsid w:val="00527406"/>
    <w:rsid w:val="00541744"/>
    <w:rsid w:val="00552858"/>
    <w:rsid w:val="00557BC7"/>
    <w:rsid w:val="00573563"/>
    <w:rsid w:val="005919EB"/>
    <w:rsid w:val="005955FC"/>
    <w:rsid w:val="005A2A75"/>
    <w:rsid w:val="005A32E5"/>
    <w:rsid w:val="005E7D55"/>
    <w:rsid w:val="005F48C4"/>
    <w:rsid w:val="006043B5"/>
    <w:rsid w:val="0060558E"/>
    <w:rsid w:val="00607584"/>
    <w:rsid w:val="006077B3"/>
    <w:rsid w:val="00655421"/>
    <w:rsid w:val="006567EA"/>
    <w:rsid w:val="00665E32"/>
    <w:rsid w:val="006668ED"/>
    <w:rsid w:val="0067141F"/>
    <w:rsid w:val="00682B68"/>
    <w:rsid w:val="00685F5B"/>
    <w:rsid w:val="006A3B97"/>
    <w:rsid w:val="006A3ECE"/>
    <w:rsid w:val="006A59F7"/>
    <w:rsid w:val="006B768A"/>
    <w:rsid w:val="006D5B47"/>
    <w:rsid w:val="006F1BE6"/>
    <w:rsid w:val="006F2BE6"/>
    <w:rsid w:val="006F2F83"/>
    <w:rsid w:val="007022A1"/>
    <w:rsid w:val="00706E33"/>
    <w:rsid w:val="00711CF6"/>
    <w:rsid w:val="00713AB0"/>
    <w:rsid w:val="00715031"/>
    <w:rsid w:val="007155CF"/>
    <w:rsid w:val="00717FE0"/>
    <w:rsid w:val="00726AF5"/>
    <w:rsid w:val="00734A14"/>
    <w:rsid w:val="00735E67"/>
    <w:rsid w:val="00763F8F"/>
    <w:rsid w:val="00772B28"/>
    <w:rsid w:val="007861D4"/>
    <w:rsid w:val="007B02CA"/>
    <w:rsid w:val="007B7DF3"/>
    <w:rsid w:val="007E0EFF"/>
    <w:rsid w:val="00827508"/>
    <w:rsid w:val="00836F67"/>
    <w:rsid w:val="00844198"/>
    <w:rsid w:val="008452D0"/>
    <w:rsid w:val="00851B24"/>
    <w:rsid w:val="00852CB7"/>
    <w:rsid w:val="00855100"/>
    <w:rsid w:val="00857C24"/>
    <w:rsid w:val="00857D9F"/>
    <w:rsid w:val="00861C2F"/>
    <w:rsid w:val="00875123"/>
    <w:rsid w:val="0088607B"/>
    <w:rsid w:val="00897758"/>
    <w:rsid w:val="008A6EA8"/>
    <w:rsid w:val="008A7320"/>
    <w:rsid w:val="008B7414"/>
    <w:rsid w:val="008D4783"/>
    <w:rsid w:val="008E3F28"/>
    <w:rsid w:val="008E6236"/>
    <w:rsid w:val="008F008A"/>
    <w:rsid w:val="008F09D4"/>
    <w:rsid w:val="008F0EA3"/>
    <w:rsid w:val="008F27D5"/>
    <w:rsid w:val="008F5422"/>
    <w:rsid w:val="00914268"/>
    <w:rsid w:val="00914F0F"/>
    <w:rsid w:val="00923D8A"/>
    <w:rsid w:val="0092490B"/>
    <w:rsid w:val="009266A2"/>
    <w:rsid w:val="009439DC"/>
    <w:rsid w:val="00946DA2"/>
    <w:rsid w:val="00950039"/>
    <w:rsid w:val="009501ED"/>
    <w:rsid w:val="00952504"/>
    <w:rsid w:val="009561AD"/>
    <w:rsid w:val="00957B32"/>
    <w:rsid w:val="00990DAA"/>
    <w:rsid w:val="00993926"/>
    <w:rsid w:val="009952D1"/>
    <w:rsid w:val="00996EB3"/>
    <w:rsid w:val="009A7792"/>
    <w:rsid w:val="009B46A2"/>
    <w:rsid w:val="009C2563"/>
    <w:rsid w:val="009D073B"/>
    <w:rsid w:val="009D7767"/>
    <w:rsid w:val="009E1B80"/>
    <w:rsid w:val="009E3D40"/>
    <w:rsid w:val="009F0231"/>
    <w:rsid w:val="009F26CF"/>
    <w:rsid w:val="009F3897"/>
    <w:rsid w:val="009F5648"/>
    <w:rsid w:val="00A128B6"/>
    <w:rsid w:val="00A13D19"/>
    <w:rsid w:val="00A149DE"/>
    <w:rsid w:val="00A20288"/>
    <w:rsid w:val="00A231C0"/>
    <w:rsid w:val="00A317C2"/>
    <w:rsid w:val="00A337AC"/>
    <w:rsid w:val="00A464C4"/>
    <w:rsid w:val="00A4672E"/>
    <w:rsid w:val="00A469E2"/>
    <w:rsid w:val="00A47BC9"/>
    <w:rsid w:val="00A7200D"/>
    <w:rsid w:val="00A8394F"/>
    <w:rsid w:val="00A91CBF"/>
    <w:rsid w:val="00AA055C"/>
    <w:rsid w:val="00AB15C6"/>
    <w:rsid w:val="00AD50C5"/>
    <w:rsid w:val="00AE05E3"/>
    <w:rsid w:val="00AF6E14"/>
    <w:rsid w:val="00B02793"/>
    <w:rsid w:val="00B15CBB"/>
    <w:rsid w:val="00B2092C"/>
    <w:rsid w:val="00B270CA"/>
    <w:rsid w:val="00B27C78"/>
    <w:rsid w:val="00B73CDD"/>
    <w:rsid w:val="00B83378"/>
    <w:rsid w:val="00B83A10"/>
    <w:rsid w:val="00B84D88"/>
    <w:rsid w:val="00B858AB"/>
    <w:rsid w:val="00B902AE"/>
    <w:rsid w:val="00B917EB"/>
    <w:rsid w:val="00B95D32"/>
    <w:rsid w:val="00BB0123"/>
    <w:rsid w:val="00BB1ED8"/>
    <w:rsid w:val="00BB462A"/>
    <w:rsid w:val="00BC351E"/>
    <w:rsid w:val="00BD0E38"/>
    <w:rsid w:val="00BD2DEA"/>
    <w:rsid w:val="00BD3EF2"/>
    <w:rsid w:val="00BD4511"/>
    <w:rsid w:val="00BE5C8B"/>
    <w:rsid w:val="00BF7B8A"/>
    <w:rsid w:val="00C01E6D"/>
    <w:rsid w:val="00C14859"/>
    <w:rsid w:val="00C26872"/>
    <w:rsid w:val="00C26F5F"/>
    <w:rsid w:val="00C3000A"/>
    <w:rsid w:val="00C32176"/>
    <w:rsid w:val="00C3447F"/>
    <w:rsid w:val="00C37EA3"/>
    <w:rsid w:val="00C41A61"/>
    <w:rsid w:val="00C4621A"/>
    <w:rsid w:val="00C575CF"/>
    <w:rsid w:val="00C578A2"/>
    <w:rsid w:val="00C64B39"/>
    <w:rsid w:val="00C679F3"/>
    <w:rsid w:val="00C85730"/>
    <w:rsid w:val="00CD100C"/>
    <w:rsid w:val="00CF13B9"/>
    <w:rsid w:val="00D04E2C"/>
    <w:rsid w:val="00D077EE"/>
    <w:rsid w:val="00D12951"/>
    <w:rsid w:val="00D13536"/>
    <w:rsid w:val="00D206DD"/>
    <w:rsid w:val="00D2168B"/>
    <w:rsid w:val="00D23285"/>
    <w:rsid w:val="00D307B8"/>
    <w:rsid w:val="00D4101E"/>
    <w:rsid w:val="00D43D84"/>
    <w:rsid w:val="00D50182"/>
    <w:rsid w:val="00D71BFB"/>
    <w:rsid w:val="00D732E6"/>
    <w:rsid w:val="00D76953"/>
    <w:rsid w:val="00D96AC7"/>
    <w:rsid w:val="00DA1349"/>
    <w:rsid w:val="00DA2E03"/>
    <w:rsid w:val="00DB28CE"/>
    <w:rsid w:val="00DC7043"/>
    <w:rsid w:val="00DE0AD3"/>
    <w:rsid w:val="00DE4D63"/>
    <w:rsid w:val="00DE7817"/>
    <w:rsid w:val="00E20736"/>
    <w:rsid w:val="00E27F14"/>
    <w:rsid w:val="00E4409D"/>
    <w:rsid w:val="00E46889"/>
    <w:rsid w:val="00E54552"/>
    <w:rsid w:val="00E61993"/>
    <w:rsid w:val="00E63A53"/>
    <w:rsid w:val="00E67A93"/>
    <w:rsid w:val="00E72598"/>
    <w:rsid w:val="00E73741"/>
    <w:rsid w:val="00E771C4"/>
    <w:rsid w:val="00E85D1C"/>
    <w:rsid w:val="00E85D41"/>
    <w:rsid w:val="00E93216"/>
    <w:rsid w:val="00EA0391"/>
    <w:rsid w:val="00EA4BC1"/>
    <w:rsid w:val="00EB6FA1"/>
    <w:rsid w:val="00EC64FF"/>
    <w:rsid w:val="00EC6CD1"/>
    <w:rsid w:val="00EC7E5A"/>
    <w:rsid w:val="00ED432E"/>
    <w:rsid w:val="00EF5FD1"/>
    <w:rsid w:val="00F212DC"/>
    <w:rsid w:val="00F3113D"/>
    <w:rsid w:val="00F32C54"/>
    <w:rsid w:val="00F42389"/>
    <w:rsid w:val="00F5071B"/>
    <w:rsid w:val="00F5782F"/>
    <w:rsid w:val="00F703C7"/>
    <w:rsid w:val="00F75454"/>
    <w:rsid w:val="00F8223C"/>
    <w:rsid w:val="00F86F27"/>
    <w:rsid w:val="00F9482F"/>
    <w:rsid w:val="00FA052A"/>
    <w:rsid w:val="00FC53F1"/>
    <w:rsid w:val="00FC5B3B"/>
    <w:rsid w:val="00FC6D6D"/>
    <w:rsid w:val="00FC77E3"/>
    <w:rsid w:val="00FD0C91"/>
    <w:rsid w:val="00FD5B10"/>
    <w:rsid w:val="00FE1EFE"/>
    <w:rsid w:val="00FF10EA"/>
    <w:rsid w:val="00FF6DAC"/>
    <w:rsid w:val="02981D81"/>
    <w:rsid w:val="031B94A4"/>
    <w:rsid w:val="09F7D898"/>
    <w:rsid w:val="148A55E5"/>
    <w:rsid w:val="2275615B"/>
    <w:rsid w:val="273B9C4B"/>
    <w:rsid w:val="33393BA5"/>
    <w:rsid w:val="37BB757D"/>
    <w:rsid w:val="37DC3A43"/>
    <w:rsid w:val="3F1A79B9"/>
    <w:rsid w:val="44B110DF"/>
    <w:rsid w:val="4659DEFA"/>
    <w:rsid w:val="48C72A09"/>
    <w:rsid w:val="4ACE2C36"/>
    <w:rsid w:val="52B47ED0"/>
    <w:rsid w:val="55A19573"/>
    <w:rsid w:val="55A50C3A"/>
    <w:rsid w:val="564D88A9"/>
    <w:rsid w:val="56A2C959"/>
    <w:rsid w:val="572035B9"/>
    <w:rsid w:val="5CA3A1D0"/>
    <w:rsid w:val="6291D16C"/>
    <w:rsid w:val="6B8F32E3"/>
    <w:rsid w:val="6C9BEC24"/>
    <w:rsid w:val="6DAD888D"/>
    <w:rsid w:val="6FBD9C8A"/>
    <w:rsid w:val="72FA64E6"/>
    <w:rsid w:val="796D06BA"/>
    <w:rsid w:val="79898A99"/>
    <w:rsid w:val="7FD7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FDE37"/>
  <w15:docId w15:val="{609EB37E-552C-4326-8FBE-A2355BA3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8ED"/>
    <w:rPr>
      <w:sz w:val="24"/>
      <w:szCs w:val="24"/>
    </w:rPr>
  </w:style>
  <w:style w:type="paragraph" w:styleId="Heading2">
    <w:name w:val="heading 2"/>
    <w:basedOn w:val="Normal"/>
    <w:link w:val="Heading2Char"/>
    <w:autoRedefine/>
    <w:uiPriority w:val="9"/>
    <w:qFormat/>
    <w:rsid w:val="005A32E5"/>
    <w:pPr>
      <w:shd w:val="clear" w:color="auto" w:fill="FFFFFF"/>
      <w:outlineLvl w:val="1"/>
    </w:pPr>
    <w:rPr>
      <w:rFonts w:ascii="Arial" w:eastAsia="Calibri" w:hAnsi="Arial" w:cs="Arial"/>
      <w:b/>
      <w:color w:val="FF8200"/>
      <w:sz w:val="4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0558E"/>
    <w:pPr>
      <w:ind w:left="720"/>
    </w:pPr>
    <w:rPr>
      <w:rFonts w:ascii="Arial" w:eastAsia="Calibri" w:hAnsi="Arial" w:cs="Arial"/>
      <w:sz w:val="22"/>
      <w:szCs w:val="22"/>
    </w:rPr>
  </w:style>
  <w:style w:type="character" w:styleId="CommentReference">
    <w:name w:val="annotation reference"/>
    <w:semiHidden/>
    <w:rsid w:val="00FC77E3"/>
    <w:rPr>
      <w:rFonts w:cs="Times New Roman"/>
      <w:sz w:val="16"/>
      <w:szCs w:val="16"/>
    </w:rPr>
  </w:style>
  <w:style w:type="paragraph" w:styleId="CommentText">
    <w:name w:val="annotation text"/>
    <w:basedOn w:val="Normal"/>
    <w:link w:val="CommentTextChar"/>
    <w:semiHidden/>
    <w:rsid w:val="00FC77E3"/>
    <w:rPr>
      <w:sz w:val="20"/>
      <w:szCs w:val="20"/>
    </w:rPr>
  </w:style>
  <w:style w:type="character" w:customStyle="1" w:styleId="CommentTextChar">
    <w:name w:val="Comment Text Char"/>
    <w:link w:val="CommentText"/>
    <w:semiHidden/>
    <w:locked/>
    <w:rsid w:val="00FC77E3"/>
    <w:rPr>
      <w:lang w:val="en-GB" w:eastAsia="en-GB" w:bidi="ar-SA"/>
    </w:rPr>
  </w:style>
  <w:style w:type="paragraph" w:styleId="BalloonText">
    <w:name w:val="Balloon Text"/>
    <w:basedOn w:val="Normal"/>
    <w:semiHidden/>
    <w:rsid w:val="00FC77E3"/>
    <w:rPr>
      <w:rFonts w:ascii="Tahoma" w:hAnsi="Tahoma" w:cs="Tahoma"/>
      <w:sz w:val="16"/>
      <w:szCs w:val="16"/>
    </w:rPr>
  </w:style>
  <w:style w:type="paragraph" w:customStyle="1" w:styleId="Default">
    <w:name w:val="Default"/>
    <w:rsid w:val="008E3F28"/>
    <w:pPr>
      <w:autoSpaceDE w:val="0"/>
      <w:autoSpaceDN w:val="0"/>
      <w:adjustRightInd w:val="0"/>
    </w:pPr>
    <w:rPr>
      <w:rFonts w:ascii="Arial" w:hAnsi="Arial" w:cs="Arial"/>
      <w:color w:val="000000"/>
      <w:sz w:val="24"/>
      <w:szCs w:val="24"/>
    </w:rPr>
  </w:style>
  <w:style w:type="paragraph" w:styleId="Header">
    <w:name w:val="header"/>
    <w:basedOn w:val="Normal"/>
    <w:rsid w:val="00B73CDD"/>
    <w:pPr>
      <w:tabs>
        <w:tab w:val="center" w:pos="4153"/>
        <w:tab w:val="right" w:pos="8306"/>
      </w:tabs>
    </w:pPr>
  </w:style>
  <w:style w:type="paragraph" w:styleId="Footer">
    <w:name w:val="footer"/>
    <w:basedOn w:val="Normal"/>
    <w:link w:val="FooterChar"/>
    <w:uiPriority w:val="99"/>
    <w:rsid w:val="00B73CDD"/>
    <w:pPr>
      <w:tabs>
        <w:tab w:val="center" w:pos="4153"/>
        <w:tab w:val="right" w:pos="8306"/>
      </w:tabs>
    </w:pPr>
  </w:style>
  <w:style w:type="character" w:styleId="PageNumber">
    <w:name w:val="page number"/>
    <w:basedOn w:val="DefaultParagraphFont"/>
    <w:rsid w:val="00B73CDD"/>
  </w:style>
  <w:style w:type="character" w:customStyle="1" w:styleId="FooterChar">
    <w:name w:val="Footer Char"/>
    <w:link w:val="Footer"/>
    <w:uiPriority w:val="99"/>
    <w:locked/>
    <w:rsid w:val="00B95D32"/>
    <w:rPr>
      <w:sz w:val="24"/>
      <w:szCs w:val="24"/>
      <w:lang w:val="en-GB" w:eastAsia="en-GB" w:bidi="ar-SA"/>
    </w:rPr>
  </w:style>
  <w:style w:type="paragraph" w:styleId="NoSpacing">
    <w:name w:val="No Spacing"/>
    <w:qFormat/>
    <w:rsid w:val="00B95D32"/>
    <w:rPr>
      <w:rFonts w:ascii="Calibri" w:hAnsi="Calibri"/>
      <w:sz w:val="22"/>
      <w:szCs w:val="22"/>
      <w:lang w:val="en-US" w:eastAsia="en-US"/>
    </w:rPr>
  </w:style>
  <w:style w:type="character" w:styleId="Hyperlink">
    <w:name w:val="Hyperlink"/>
    <w:rsid w:val="00B95D32"/>
    <w:rPr>
      <w:color w:val="0000FF"/>
      <w:u w:val="single"/>
    </w:rPr>
  </w:style>
  <w:style w:type="character" w:styleId="FollowedHyperlink">
    <w:name w:val="FollowedHyperlink"/>
    <w:rsid w:val="00DB28CE"/>
    <w:rPr>
      <w:color w:val="800080"/>
      <w:u w:val="single"/>
    </w:rPr>
  </w:style>
  <w:style w:type="character" w:customStyle="1" w:styleId="Heading2Char">
    <w:name w:val="Heading 2 Char"/>
    <w:link w:val="Heading2"/>
    <w:uiPriority w:val="9"/>
    <w:rsid w:val="005A32E5"/>
    <w:rPr>
      <w:rFonts w:ascii="Arial" w:eastAsia="Calibri" w:hAnsi="Arial" w:cs="Arial"/>
      <w:b/>
      <w:color w:val="FF8200"/>
      <w:sz w:val="44"/>
      <w:szCs w:val="32"/>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3329">
      <w:bodyDiv w:val="1"/>
      <w:marLeft w:val="0"/>
      <w:marRight w:val="0"/>
      <w:marTop w:val="0"/>
      <w:marBottom w:val="0"/>
      <w:divBdr>
        <w:top w:val="none" w:sz="0" w:space="0" w:color="auto"/>
        <w:left w:val="none" w:sz="0" w:space="0" w:color="auto"/>
        <w:bottom w:val="none" w:sz="0" w:space="0" w:color="auto"/>
        <w:right w:val="none" w:sz="0" w:space="0" w:color="auto"/>
      </w:divBdr>
    </w:div>
    <w:div w:id="333337016">
      <w:bodyDiv w:val="1"/>
      <w:marLeft w:val="0"/>
      <w:marRight w:val="0"/>
      <w:marTop w:val="0"/>
      <w:marBottom w:val="0"/>
      <w:divBdr>
        <w:top w:val="none" w:sz="0" w:space="0" w:color="auto"/>
        <w:left w:val="none" w:sz="0" w:space="0" w:color="auto"/>
        <w:bottom w:val="none" w:sz="0" w:space="0" w:color="auto"/>
        <w:right w:val="none" w:sz="0" w:space="0" w:color="auto"/>
      </w:divBdr>
    </w:div>
    <w:div w:id="395862973">
      <w:bodyDiv w:val="1"/>
      <w:marLeft w:val="0"/>
      <w:marRight w:val="0"/>
      <w:marTop w:val="0"/>
      <w:marBottom w:val="0"/>
      <w:divBdr>
        <w:top w:val="none" w:sz="0" w:space="0" w:color="auto"/>
        <w:left w:val="none" w:sz="0" w:space="0" w:color="auto"/>
        <w:bottom w:val="none" w:sz="0" w:space="0" w:color="auto"/>
        <w:right w:val="none" w:sz="0" w:space="0" w:color="auto"/>
      </w:divBdr>
    </w:div>
    <w:div w:id="487019922">
      <w:bodyDiv w:val="1"/>
      <w:marLeft w:val="0"/>
      <w:marRight w:val="0"/>
      <w:marTop w:val="0"/>
      <w:marBottom w:val="0"/>
      <w:divBdr>
        <w:top w:val="none" w:sz="0" w:space="0" w:color="auto"/>
        <w:left w:val="none" w:sz="0" w:space="0" w:color="auto"/>
        <w:bottom w:val="none" w:sz="0" w:space="0" w:color="auto"/>
        <w:right w:val="none" w:sz="0" w:space="0" w:color="auto"/>
      </w:divBdr>
    </w:div>
    <w:div w:id="1341928362">
      <w:bodyDiv w:val="1"/>
      <w:marLeft w:val="0"/>
      <w:marRight w:val="0"/>
      <w:marTop w:val="0"/>
      <w:marBottom w:val="0"/>
      <w:divBdr>
        <w:top w:val="none" w:sz="0" w:space="0" w:color="auto"/>
        <w:left w:val="none" w:sz="0" w:space="0" w:color="auto"/>
        <w:bottom w:val="none" w:sz="0" w:space="0" w:color="auto"/>
        <w:right w:val="none" w:sz="0" w:space="0" w:color="auto"/>
      </w:divBdr>
    </w:div>
    <w:div w:id="1406685519">
      <w:bodyDiv w:val="1"/>
      <w:marLeft w:val="0"/>
      <w:marRight w:val="0"/>
      <w:marTop w:val="0"/>
      <w:marBottom w:val="0"/>
      <w:divBdr>
        <w:top w:val="none" w:sz="0" w:space="0" w:color="auto"/>
        <w:left w:val="none" w:sz="0" w:space="0" w:color="auto"/>
        <w:bottom w:val="none" w:sz="0" w:space="0" w:color="auto"/>
        <w:right w:val="none" w:sz="0" w:space="0" w:color="auto"/>
      </w:divBdr>
    </w:div>
    <w:div w:id="1762948651">
      <w:bodyDiv w:val="1"/>
      <w:marLeft w:val="0"/>
      <w:marRight w:val="0"/>
      <w:marTop w:val="0"/>
      <w:marBottom w:val="0"/>
      <w:divBdr>
        <w:top w:val="none" w:sz="0" w:space="0" w:color="auto"/>
        <w:left w:val="none" w:sz="0" w:space="0" w:color="auto"/>
        <w:bottom w:val="none" w:sz="0" w:space="0" w:color="auto"/>
        <w:right w:val="none" w:sz="0" w:space="0" w:color="auto"/>
      </w:divBdr>
    </w:div>
    <w:div w:id="20996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D4DA0CF903C4BA79BD7716EE21614" ma:contentTypeVersion="18" ma:contentTypeDescription="Create a new document." ma:contentTypeScope="" ma:versionID="3b5c325ce60cc1876145433f80499587">
  <xsd:schema xmlns:xsd="http://www.w3.org/2001/XMLSchema" xmlns:xs="http://www.w3.org/2001/XMLSchema" xmlns:p="http://schemas.microsoft.com/office/2006/metadata/properties" xmlns:ns2="4cd098ca-d774-4e6e-9bed-2a82577c6eb6" xmlns:ns3="93a1901c-b820-4549-94f7-64d0812a8fd1" targetNamespace="http://schemas.microsoft.com/office/2006/metadata/properties" ma:root="true" ma:fieldsID="ff027d40f64dd23cca1af154f077de67" ns2:_="" ns3:_="">
    <xsd:import namespace="4cd098ca-d774-4e6e-9bed-2a82577c6eb6"/>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098ca-d774-4e6e-9bed-2a82577c6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655579-89fe-4757-8f56-3de3acfbff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89ab9c-aa66-4eaf-bebf-1a6e76d5989e}" ma:internalName="TaxCatchAll" ma:showField="CatchAllData" ma:web="93a1901c-b820-4549-94f7-64d0812a8f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a1901c-b820-4549-94f7-64d0812a8fd1" xsi:nil="true"/>
    <lcf76f155ced4ddcb4097134ff3c332f xmlns="4cd098ca-d774-4e6e-9bed-2a82577c6e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1BD67-00E2-488C-9EDA-1AA17E8A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098ca-d774-4e6e-9bed-2a82577c6eb6"/>
    <ds:schemaRef ds:uri="93a1901c-b820-4549-94f7-64d0812a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1A7F7-BC18-4AE9-8750-AECBF211722B}">
  <ds:schemaRefs>
    <ds:schemaRef ds:uri="http://schemas.microsoft.com/sharepoint/v3/contenttype/forms"/>
  </ds:schemaRefs>
</ds:datastoreItem>
</file>

<file path=customXml/itemProps3.xml><?xml version="1.0" encoding="utf-8"?>
<ds:datastoreItem xmlns:ds="http://schemas.openxmlformats.org/officeDocument/2006/customXml" ds:itemID="{1BE6EB20-0F42-4896-BC41-F00CDEFD9C3D}">
  <ds:schemaRefs>
    <ds:schemaRef ds:uri="http://schemas.microsoft.com/office/2006/metadata/properties"/>
    <ds:schemaRef ds:uri="http://schemas.microsoft.com/office/infopath/2007/PartnerControls"/>
    <ds:schemaRef ds:uri="93a1901c-b820-4549-94f7-64d0812a8fd1"/>
    <ds:schemaRef ds:uri="4cd098ca-d774-4e6e-9bed-2a82577c6e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5594</Words>
  <Characters>31889</Characters>
  <Application>Microsoft Office Word</Application>
  <DocSecurity>0</DocSecurity>
  <Lines>265</Lines>
  <Paragraphs>74</Paragraphs>
  <ScaleCrop>false</ScaleCrop>
  <Company>Microsoft</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REGISTRATION WITH THE UK VOLUNTARY REGISTER OF NUTRITIONISTS</dc:title>
  <dc:creator>AfN</dc:creator>
  <cp:lastModifiedBy>Glenys Jones</cp:lastModifiedBy>
  <cp:revision>3</cp:revision>
  <cp:lastPrinted>2023-03-28T07:58:00Z</cp:lastPrinted>
  <dcterms:created xsi:type="dcterms:W3CDTF">2024-02-22T13:34:00Z</dcterms:created>
  <dcterms:modified xsi:type="dcterms:W3CDTF">2024-02-22T13:37:00Z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0x01010015CD4DA0CF903C4BA79BD7716EE21614</vt:lpwstr>
  </property>
  <property fmtid="{D5CDD505-2E9C-101B-9397-08002B2CF9AE}" pid="3" name="Order">
    <vt:r8>118400</vt:r8>
  </property>
  <property fmtid="{D5CDD505-2E9C-101B-9397-08002B2CF9AE}" pid="4" name="MediaServiceImageTags">
    <vt:lpwstr/>
  </property>
</Properties>
</file>