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3BA9B" w14:textId="6CA7A421" w:rsidR="00215992" w:rsidRPr="009C37C5" w:rsidRDefault="009C37C5" w:rsidP="00215992">
      <w:pPr>
        <w:jc w:val="both"/>
        <w:rPr>
          <w:rFonts w:ascii="Akkurat" w:eastAsia="Calibri" w:hAnsi="Akkurat" w:cs="Arial"/>
          <w:b/>
          <w:color w:val="538135" w:themeColor="accent6" w:themeShade="BF"/>
          <w:sz w:val="36"/>
          <w:szCs w:val="32"/>
          <w:lang w:eastAsia="en-US"/>
        </w:rPr>
      </w:pPr>
      <w:r w:rsidRPr="009C37C5">
        <w:rPr>
          <w:rFonts w:ascii="Akkurat" w:eastAsia="Calibri" w:hAnsi="Akkurat" w:cs="Arial"/>
          <w:b/>
          <w:color w:val="538135" w:themeColor="accent6" w:themeShade="BF"/>
          <w:sz w:val="36"/>
          <w:szCs w:val="32"/>
          <w:lang w:eastAsia="en-US"/>
        </w:rPr>
        <w:t xml:space="preserve">Fellowship </w:t>
      </w:r>
      <w:r w:rsidR="000B041A" w:rsidRPr="009C37C5">
        <w:rPr>
          <w:rFonts w:ascii="Akkurat" w:eastAsia="Calibri" w:hAnsi="Akkurat" w:cs="Arial"/>
          <w:b/>
          <w:color w:val="538135" w:themeColor="accent6" w:themeShade="BF"/>
          <w:sz w:val="36"/>
          <w:szCs w:val="32"/>
          <w:lang w:eastAsia="en-US"/>
        </w:rPr>
        <w:t>C</w:t>
      </w:r>
      <w:r w:rsidRPr="009C37C5">
        <w:rPr>
          <w:rFonts w:ascii="Akkurat" w:eastAsia="Calibri" w:hAnsi="Akkurat" w:cs="Arial"/>
          <w:b/>
          <w:color w:val="538135" w:themeColor="accent6" w:themeShade="BF"/>
          <w:sz w:val="36"/>
          <w:szCs w:val="32"/>
          <w:lang w:eastAsia="en-US"/>
        </w:rPr>
        <w:t>riteria</w:t>
      </w:r>
      <w:r w:rsidR="005A32E5" w:rsidRPr="009C37C5">
        <w:rPr>
          <w:rFonts w:ascii="Akkurat" w:eastAsia="Calibri" w:hAnsi="Akkurat" w:cs="Arial"/>
          <w:b/>
          <w:color w:val="538135" w:themeColor="accent6" w:themeShade="BF"/>
          <w:sz w:val="36"/>
          <w:szCs w:val="32"/>
          <w:lang w:eastAsia="en-US"/>
        </w:rPr>
        <w:t xml:space="preserve"> Mapping Form</w:t>
      </w:r>
      <w:r w:rsidR="00215992" w:rsidRPr="009C37C5">
        <w:rPr>
          <w:rFonts w:ascii="Akkurat" w:eastAsia="Calibri" w:hAnsi="Akkurat" w:cs="Arial"/>
          <w:b/>
          <w:color w:val="538135" w:themeColor="accent6" w:themeShade="BF"/>
          <w:sz w:val="36"/>
          <w:szCs w:val="32"/>
          <w:lang w:eastAsia="en-US"/>
        </w:rPr>
        <w:t xml:space="preserve"> </w:t>
      </w:r>
    </w:p>
    <w:p w14:paraId="19CF3889" w14:textId="77777777" w:rsidR="005A32E5" w:rsidRPr="00F04376" w:rsidRDefault="005A32E5" w:rsidP="001F6D1C">
      <w:pPr>
        <w:jc w:val="both"/>
        <w:rPr>
          <w:rFonts w:ascii="Akkurat" w:eastAsia="Calibri" w:hAnsi="Akkurat" w:cs="Arial"/>
          <w:color w:val="F77F00"/>
          <w:sz w:val="36"/>
          <w:szCs w:val="32"/>
          <w:lang w:eastAsia="en-US"/>
        </w:rPr>
      </w:pPr>
    </w:p>
    <w:p w14:paraId="3DB8A24E" w14:textId="25316ED1" w:rsidR="009F3897" w:rsidRPr="00F04376" w:rsidRDefault="009F3897" w:rsidP="001F6D1C">
      <w:pPr>
        <w:jc w:val="both"/>
        <w:rPr>
          <w:rFonts w:ascii="Akkurat" w:hAnsi="Akkurat" w:cs="Arial"/>
          <w:b/>
          <w:sz w:val="20"/>
          <w:szCs w:val="20"/>
        </w:rPr>
      </w:pPr>
      <w:r w:rsidRPr="00F04376">
        <w:rPr>
          <w:rFonts w:ascii="Akkurat" w:hAnsi="Akkurat" w:cs="Arial"/>
          <w:sz w:val="20"/>
          <w:szCs w:val="20"/>
        </w:rPr>
        <w:t xml:space="preserve">This form </w:t>
      </w:r>
      <w:r w:rsidR="00552858" w:rsidRPr="00F04376">
        <w:rPr>
          <w:rFonts w:ascii="Akkurat" w:hAnsi="Akkurat" w:cs="Arial"/>
          <w:sz w:val="20"/>
          <w:szCs w:val="20"/>
        </w:rPr>
        <w:t>is to be used by individuals</w:t>
      </w:r>
      <w:r w:rsidR="00750335">
        <w:rPr>
          <w:rFonts w:ascii="Akkurat" w:hAnsi="Akkurat" w:cs="Arial"/>
          <w:sz w:val="20"/>
          <w:szCs w:val="20"/>
        </w:rPr>
        <w:t xml:space="preserve"> who have held Registered Nutritionist (RNutr) status for a minimum of five years</w:t>
      </w:r>
      <w:r w:rsidR="001026F4">
        <w:rPr>
          <w:rFonts w:ascii="Akkurat" w:hAnsi="Akkurat" w:cs="Arial"/>
          <w:sz w:val="20"/>
          <w:szCs w:val="20"/>
        </w:rPr>
        <w:t>,</w:t>
      </w:r>
      <w:r w:rsidR="00552858" w:rsidRPr="00F04376">
        <w:rPr>
          <w:rFonts w:ascii="Akkurat" w:hAnsi="Akkurat" w:cs="Arial"/>
          <w:sz w:val="20"/>
          <w:szCs w:val="20"/>
        </w:rPr>
        <w:t xml:space="preserve"> to demonstrate </w:t>
      </w:r>
      <w:r w:rsidR="00750335" w:rsidRPr="001026F4">
        <w:rPr>
          <w:rFonts w:ascii="Akkurat" w:hAnsi="Akkurat" w:cs="Arial"/>
          <w:sz w:val="20"/>
          <w:szCs w:val="20"/>
        </w:rPr>
        <w:t xml:space="preserve">how they meet </w:t>
      </w:r>
      <w:r w:rsidR="001026F4" w:rsidRPr="001026F4">
        <w:rPr>
          <w:rFonts w:ascii="Akkurat" w:hAnsi="Akkurat" w:cs="Arial"/>
          <w:sz w:val="20"/>
          <w:szCs w:val="20"/>
        </w:rPr>
        <w:t>the criteria for AfN Fellowship</w:t>
      </w:r>
      <w:r w:rsidR="00552858" w:rsidRPr="001026F4">
        <w:rPr>
          <w:rFonts w:ascii="Akkurat" w:hAnsi="Akkurat" w:cs="Arial"/>
          <w:sz w:val="20"/>
          <w:szCs w:val="20"/>
        </w:rPr>
        <w:t>.</w:t>
      </w:r>
      <w:r w:rsidR="00552858" w:rsidRPr="00F04376">
        <w:rPr>
          <w:rFonts w:ascii="Akkurat" w:hAnsi="Akkurat" w:cs="Arial"/>
          <w:sz w:val="20"/>
          <w:szCs w:val="20"/>
        </w:rPr>
        <w:t xml:space="preserve"> </w:t>
      </w:r>
    </w:p>
    <w:p w14:paraId="6F376F90" w14:textId="77777777" w:rsidR="00ED432E" w:rsidRPr="00F04376" w:rsidRDefault="00ED432E" w:rsidP="001F6D1C">
      <w:pPr>
        <w:jc w:val="both"/>
        <w:rPr>
          <w:rFonts w:ascii="Akkurat" w:hAnsi="Akkurat"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9"/>
        <w:gridCol w:w="3177"/>
        <w:gridCol w:w="2968"/>
      </w:tblGrid>
      <w:tr w:rsidR="00ED432E" w:rsidRPr="00F04376" w14:paraId="25A94CBD" w14:textId="77777777" w:rsidTr="009C37C5">
        <w:trPr>
          <w:trHeight w:val="300"/>
        </w:trPr>
        <w:tc>
          <w:tcPr>
            <w:tcW w:w="9214" w:type="dxa"/>
            <w:gridSpan w:val="3"/>
            <w:shd w:val="clear" w:color="auto" w:fill="538135" w:themeFill="accent6" w:themeFillShade="BF"/>
            <w:noWrap/>
          </w:tcPr>
          <w:p w14:paraId="3CBFD05D" w14:textId="77777777" w:rsidR="00ED432E" w:rsidRPr="009C37C5" w:rsidRDefault="00ED432E" w:rsidP="00ED432E">
            <w:pPr>
              <w:rPr>
                <w:rFonts w:ascii="Akkurat" w:hAnsi="Akkurat" w:cs="Arial"/>
                <w:b/>
                <w:bCs/>
                <w:color w:val="FFFFFF" w:themeColor="background1"/>
              </w:rPr>
            </w:pPr>
            <w:r w:rsidRPr="009C37C5">
              <w:rPr>
                <w:rFonts w:ascii="Akkurat" w:hAnsi="Akkurat" w:cs="Arial"/>
                <w:b/>
                <w:bCs/>
                <w:color w:val="FFFFFF" w:themeColor="background1"/>
              </w:rPr>
              <w:t>Specialist Area of Competence</w:t>
            </w:r>
          </w:p>
        </w:tc>
      </w:tr>
      <w:tr w:rsidR="00ED432E" w:rsidRPr="00F04376" w14:paraId="5607E64E" w14:textId="77777777" w:rsidTr="00ED432E">
        <w:trPr>
          <w:trHeight w:val="300"/>
        </w:trPr>
        <w:tc>
          <w:tcPr>
            <w:tcW w:w="9214" w:type="dxa"/>
            <w:gridSpan w:val="3"/>
            <w:shd w:val="clear" w:color="auto" w:fill="auto"/>
            <w:noWrap/>
          </w:tcPr>
          <w:p w14:paraId="6AF1B70A" w14:textId="44460CEF" w:rsidR="00ED432E" w:rsidRPr="00F04376" w:rsidRDefault="00ED432E" w:rsidP="00ED432E">
            <w:pPr>
              <w:rPr>
                <w:rFonts w:ascii="Akkurat" w:hAnsi="Akkurat" w:cs="Arial"/>
                <w:bCs/>
                <w:sz w:val="20"/>
                <w:szCs w:val="20"/>
              </w:rPr>
            </w:pPr>
            <w:r w:rsidRPr="00F04376">
              <w:rPr>
                <w:rFonts w:ascii="Akkurat" w:hAnsi="Akkurat" w:cs="Arial"/>
                <w:bCs/>
                <w:sz w:val="20"/>
                <w:szCs w:val="20"/>
              </w:rPr>
              <w:t>Please indicate below the Specialist Area</w:t>
            </w:r>
            <w:r w:rsidR="00F04376" w:rsidRPr="00F04376">
              <w:rPr>
                <w:rFonts w:ascii="Akkurat" w:hAnsi="Akkurat" w:cs="Arial"/>
                <w:bCs/>
                <w:sz w:val="20"/>
                <w:szCs w:val="20"/>
              </w:rPr>
              <w:t>(s)</w:t>
            </w:r>
            <w:r w:rsidRPr="00F04376">
              <w:rPr>
                <w:rFonts w:ascii="Akkurat" w:hAnsi="Akkurat" w:cs="Arial"/>
                <w:bCs/>
                <w:sz w:val="20"/>
                <w:szCs w:val="20"/>
              </w:rPr>
              <w:t xml:space="preserve"> of Competence you are </w:t>
            </w:r>
            <w:r w:rsidR="00F04376" w:rsidRPr="00F04376">
              <w:rPr>
                <w:rFonts w:ascii="Akkurat" w:hAnsi="Akkurat" w:cs="Arial"/>
                <w:bCs/>
                <w:sz w:val="20"/>
                <w:szCs w:val="20"/>
              </w:rPr>
              <w:t>registered in:</w:t>
            </w:r>
          </w:p>
        </w:tc>
      </w:tr>
      <w:tr w:rsidR="00ED432E" w:rsidRPr="00F04376" w14:paraId="53A9FE81" w14:textId="77777777" w:rsidTr="00ED432E">
        <w:trPr>
          <w:trHeight w:val="300"/>
        </w:trPr>
        <w:tc>
          <w:tcPr>
            <w:tcW w:w="3069" w:type="dxa"/>
            <w:shd w:val="clear" w:color="auto" w:fill="auto"/>
            <w:noWrap/>
          </w:tcPr>
          <w:p w14:paraId="081B18EE" w14:textId="77777777" w:rsidR="00ED432E" w:rsidRPr="00F04376" w:rsidRDefault="00ED432E" w:rsidP="00ED432E">
            <w:pPr>
              <w:rPr>
                <w:rFonts w:ascii="Akkurat" w:hAnsi="Akkurat" w:cs="Arial"/>
                <w:bCs/>
                <w:sz w:val="20"/>
                <w:szCs w:val="20"/>
              </w:rPr>
            </w:pPr>
            <w:r w:rsidRPr="00F04376">
              <w:rPr>
                <w:rFonts w:ascii="Segoe UI Symbol" w:hAnsi="Segoe UI Symbol" w:cs="Segoe UI Symbol"/>
                <w:bCs/>
                <w:sz w:val="20"/>
                <w:szCs w:val="20"/>
              </w:rPr>
              <w:t>☐</w:t>
            </w:r>
            <w:r w:rsidRPr="00F04376">
              <w:rPr>
                <w:rFonts w:ascii="Akkurat" w:hAnsi="Akkurat" w:cs="Arial"/>
                <w:bCs/>
                <w:sz w:val="20"/>
                <w:szCs w:val="20"/>
              </w:rPr>
              <w:t xml:space="preserve"> Animal  </w:t>
            </w:r>
          </w:p>
        </w:tc>
        <w:tc>
          <w:tcPr>
            <w:tcW w:w="3177" w:type="dxa"/>
            <w:shd w:val="clear" w:color="auto" w:fill="auto"/>
          </w:tcPr>
          <w:p w14:paraId="129806BB" w14:textId="77777777" w:rsidR="00ED432E" w:rsidRPr="00F04376" w:rsidRDefault="00ED432E" w:rsidP="00ED432E">
            <w:pPr>
              <w:rPr>
                <w:rFonts w:ascii="Akkurat" w:hAnsi="Akkurat" w:cs="Arial"/>
                <w:bCs/>
                <w:sz w:val="20"/>
                <w:szCs w:val="20"/>
              </w:rPr>
            </w:pPr>
            <w:r w:rsidRPr="00F04376">
              <w:rPr>
                <w:rFonts w:ascii="Segoe UI Symbol" w:hAnsi="Segoe UI Symbol" w:cs="Segoe UI Symbol"/>
                <w:bCs/>
                <w:sz w:val="20"/>
                <w:szCs w:val="20"/>
              </w:rPr>
              <w:t>☐</w:t>
            </w:r>
            <w:r w:rsidRPr="00F04376">
              <w:rPr>
                <w:rFonts w:ascii="Akkurat" w:hAnsi="Akkurat" w:cs="Arial"/>
                <w:bCs/>
                <w:sz w:val="20"/>
                <w:szCs w:val="20"/>
              </w:rPr>
              <w:t xml:space="preserve"> Food</w:t>
            </w:r>
          </w:p>
        </w:tc>
        <w:tc>
          <w:tcPr>
            <w:tcW w:w="2968" w:type="dxa"/>
            <w:shd w:val="clear" w:color="auto" w:fill="auto"/>
          </w:tcPr>
          <w:p w14:paraId="6D46E41C" w14:textId="77777777" w:rsidR="00ED432E" w:rsidRPr="00F04376" w:rsidRDefault="00ED432E" w:rsidP="00ED432E">
            <w:pPr>
              <w:rPr>
                <w:rFonts w:ascii="Akkurat" w:hAnsi="Akkurat" w:cs="Arial"/>
                <w:bCs/>
                <w:sz w:val="20"/>
                <w:szCs w:val="20"/>
              </w:rPr>
            </w:pPr>
            <w:r w:rsidRPr="00F04376">
              <w:rPr>
                <w:rFonts w:ascii="Segoe UI Symbol" w:hAnsi="Segoe UI Symbol" w:cs="Segoe UI Symbol"/>
                <w:bCs/>
                <w:sz w:val="20"/>
                <w:szCs w:val="20"/>
              </w:rPr>
              <w:t>☐</w:t>
            </w:r>
            <w:r w:rsidRPr="00F04376">
              <w:rPr>
                <w:rFonts w:ascii="Akkurat" w:hAnsi="Akkurat" w:cs="Arial"/>
                <w:bCs/>
                <w:sz w:val="20"/>
                <w:szCs w:val="20"/>
              </w:rPr>
              <w:t xml:space="preserve"> Nutrition Science</w:t>
            </w:r>
          </w:p>
        </w:tc>
      </w:tr>
      <w:tr w:rsidR="00ED432E" w:rsidRPr="00F04376" w14:paraId="21546DD0" w14:textId="77777777" w:rsidTr="00ED432E">
        <w:trPr>
          <w:trHeight w:val="70"/>
        </w:trPr>
        <w:tc>
          <w:tcPr>
            <w:tcW w:w="3069" w:type="dxa"/>
            <w:shd w:val="clear" w:color="auto" w:fill="auto"/>
            <w:noWrap/>
          </w:tcPr>
          <w:p w14:paraId="3B959047" w14:textId="77777777" w:rsidR="00ED432E" w:rsidRPr="00F04376" w:rsidRDefault="00ED432E" w:rsidP="00ED432E">
            <w:pPr>
              <w:rPr>
                <w:rFonts w:ascii="Akkurat" w:hAnsi="Akkurat" w:cs="Arial"/>
                <w:bCs/>
                <w:sz w:val="20"/>
                <w:szCs w:val="20"/>
              </w:rPr>
            </w:pPr>
            <w:r w:rsidRPr="00F04376">
              <w:rPr>
                <w:rFonts w:ascii="Segoe UI Symbol" w:hAnsi="Segoe UI Symbol" w:cs="Segoe UI Symbol"/>
                <w:bCs/>
                <w:sz w:val="20"/>
                <w:szCs w:val="20"/>
              </w:rPr>
              <w:t>☐</w:t>
            </w:r>
            <w:r w:rsidRPr="00F04376">
              <w:rPr>
                <w:rFonts w:ascii="Akkurat" w:hAnsi="Akkurat" w:cs="Arial"/>
                <w:bCs/>
                <w:sz w:val="20"/>
                <w:szCs w:val="20"/>
              </w:rPr>
              <w:t xml:space="preserve"> Public Health</w:t>
            </w:r>
          </w:p>
        </w:tc>
        <w:tc>
          <w:tcPr>
            <w:tcW w:w="3177" w:type="dxa"/>
            <w:shd w:val="clear" w:color="auto" w:fill="auto"/>
          </w:tcPr>
          <w:p w14:paraId="73CCBF78" w14:textId="77777777" w:rsidR="00ED432E" w:rsidRPr="00F04376" w:rsidRDefault="00ED432E" w:rsidP="00ED432E">
            <w:pPr>
              <w:rPr>
                <w:rFonts w:ascii="Akkurat" w:hAnsi="Akkurat" w:cs="Arial"/>
                <w:bCs/>
                <w:sz w:val="20"/>
                <w:szCs w:val="20"/>
              </w:rPr>
            </w:pPr>
            <w:r w:rsidRPr="00F04376">
              <w:rPr>
                <w:rFonts w:ascii="Segoe UI Symbol" w:hAnsi="Segoe UI Symbol" w:cs="Segoe UI Symbol"/>
                <w:bCs/>
                <w:sz w:val="20"/>
                <w:szCs w:val="20"/>
              </w:rPr>
              <w:t>☐</w:t>
            </w:r>
            <w:r w:rsidRPr="00F04376">
              <w:rPr>
                <w:rFonts w:ascii="Akkurat" w:hAnsi="Akkurat" w:cs="Arial"/>
                <w:bCs/>
                <w:sz w:val="20"/>
                <w:szCs w:val="20"/>
              </w:rPr>
              <w:t xml:space="preserve"> Sports &amp; Exercise</w:t>
            </w:r>
          </w:p>
        </w:tc>
        <w:tc>
          <w:tcPr>
            <w:tcW w:w="2968" w:type="dxa"/>
            <w:shd w:val="clear" w:color="auto" w:fill="auto"/>
          </w:tcPr>
          <w:p w14:paraId="10DA49F8" w14:textId="5A1DF3A4" w:rsidR="00ED432E" w:rsidRPr="00F04376" w:rsidRDefault="001A402F" w:rsidP="00ED432E">
            <w:pPr>
              <w:rPr>
                <w:rFonts w:ascii="Akkurat" w:hAnsi="Akkurat" w:cs="Arial"/>
                <w:bCs/>
                <w:sz w:val="20"/>
                <w:szCs w:val="20"/>
              </w:rPr>
            </w:pPr>
            <w:r w:rsidRPr="00F04376">
              <w:rPr>
                <w:rFonts w:ascii="Segoe UI Symbol" w:hAnsi="Segoe UI Symbol" w:cs="Segoe UI Symbol"/>
                <w:bCs/>
                <w:sz w:val="20"/>
                <w:szCs w:val="20"/>
              </w:rPr>
              <w:t>☐</w:t>
            </w:r>
            <w:r w:rsidRPr="00F04376">
              <w:rPr>
                <w:rFonts w:ascii="Akkurat" w:hAnsi="Akkurat" w:cs="Arial"/>
                <w:bCs/>
                <w:sz w:val="20"/>
                <w:szCs w:val="20"/>
              </w:rPr>
              <w:t xml:space="preserve"> </w:t>
            </w:r>
            <w:r w:rsidR="00DA1349" w:rsidRPr="00F04376">
              <w:rPr>
                <w:rFonts w:ascii="Akkurat" w:hAnsi="Akkurat" w:cs="Arial"/>
                <w:bCs/>
                <w:sz w:val="20"/>
                <w:szCs w:val="20"/>
              </w:rPr>
              <w:t>Healthcare Medical</w:t>
            </w:r>
          </w:p>
        </w:tc>
      </w:tr>
    </w:tbl>
    <w:p w14:paraId="3F057950" w14:textId="77777777" w:rsidR="009F3897" w:rsidRPr="00F04376" w:rsidRDefault="009F3897" w:rsidP="001F6D1C">
      <w:pPr>
        <w:jc w:val="both"/>
        <w:rPr>
          <w:rFonts w:ascii="Akkurat" w:hAnsi="Akkurat"/>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2"/>
        <w:gridCol w:w="6341"/>
      </w:tblGrid>
      <w:tr w:rsidR="00F04376" w:rsidRPr="00F04376" w14:paraId="34BFED9C" w14:textId="77777777" w:rsidTr="009C37C5">
        <w:trPr>
          <w:trHeight w:val="354"/>
        </w:trPr>
        <w:tc>
          <w:tcPr>
            <w:tcW w:w="2902" w:type="dxa"/>
            <w:shd w:val="clear" w:color="auto" w:fill="538135" w:themeFill="accent6" w:themeFillShade="BF"/>
          </w:tcPr>
          <w:p w14:paraId="500BC71B" w14:textId="35ECD310" w:rsidR="00F04376" w:rsidRPr="009C37C5" w:rsidRDefault="00F04376" w:rsidP="00993926">
            <w:pPr>
              <w:rPr>
                <w:rFonts w:ascii="Akkurat" w:hAnsi="Akkurat" w:cs="Arial"/>
                <w:b/>
                <w:bCs/>
                <w:color w:val="FFFFFF" w:themeColor="background1"/>
              </w:rPr>
            </w:pPr>
            <w:r w:rsidRPr="009C37C5">
              <w:rPr>
                <w:rFonts w:ascii="Akkurat" w:hAnsi="Akkurat" w:cs="Arial"/>
                <w:b/>
                <w:bCs/>
                <w:color w:val="FFFFFF" w:themeColor="background1"/>
              </w:rPr>
              <w:t>CRITERIA</w:t>
            </w:r>
          </w:p>
        </w:tc>
        <w:tc>
          <w:tcPr>
            <w:tcW w:w="6341" w:type="dxa"/>
            <w:shd w:val="clear" w:color="auto" w:fill="538135" w:themeFill="accent6" w:themeFillShade="BF"/>
          </w:tcPr>
          <w:p w14:paraId="775FB73D" w14:textId="334D6A18" w:rsidR="00F04376" w:rsidRPr="009C37C5" w:rsidRDefault="00F04376" w:rsidP="008B7414">
            <w:pPr>
              <w:rPr>
                <w:rFonts w:ascii="Akkurat" w:hAnsi="Akkurat" w:cs="Arial"/>
                <w:b/>
                <w:bCs/>
                <w:color w:val="FFFFFF" w:themeColor="background1"/>
              </w:rPr>
            </w:pPr>
            <w:r w:rsidRPr="009C37C5">
              <w:rPr>
                <w:rFonts w:ascii="Akkurat" w:hAnsi="Akkurat" w:cs="Arial"/>
                <w:b/>
                <w:bCs/>
                <w:color w:val="FFFFFF" w:themeColor="background1"/>
              </w:rPr>
              <w:t>EVIDENCE OF HOW MEET CRITERIA</w:t>
            </w:r>
          </w:p>
          <w:p w14:paraId="2E05A236" w14:textId="77777777" w:rsidR="00F04376" w:rsidRPr="009C37C5" w:rsidRDefault="00F04376" w:rsidP="00993926">
            <w:pPr>
              <w:rPr>
                <w:rFonts w:ascii="Akkurat" w:hAnsi="Akkurat" w:cs="Arial"/>
                <w:b/>
                <w:bCs/>
                <w:color w:val="FFFFFF" w:themeColor="background1"/>
              </w:rPr>
            </w:pPr>
          </w:p>
        </w:tc>
      </w:tr>
      <w:tr w:rsidR="00F04376" w:rsidRPr="00F04376" w14:paraId="3DF0EA22" w14:textId="77777777" w:rsidTr="00F04376">
        <w:trPr>
          <w:trHeight w:val="1107"/>
        </w:trPr>
        <w:tc>
          <w:tcPr>
            <w:tcW w:w="2902" w:type="dxa"/>
            <w:tcBorders>
              <w:bottom w:val="single" w:sz="4" w:space="0" w:color="auto"/>
            </w:tcBorders>
          </w:tcPr>
          <w:p w14:paraId="31393F28" w14:textId="69E4463C" w:rsidR="00F04376" w:rsidRP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sz w:val="20"/>
                <w:szCs w:val="20"/>
              </w:rPr>
              <w:t>To be of good standing &amp; good character </w:t>
            </w:r>
          </w:p>
        </w:tc>
        <w:tc>
          <w:tcPr>
            <w:tcW w:w="6341" w:type="dxa"/>
            <w:tcBorders>
              <w:bottom w:val="single" w:sz="4" w:space="0" w:color="auto"/>
            </w:tcBorders>
          </w:tcPr>
          <w:p w14:paraId="7C389CF2" w14:textId="77777777" w:rsidR="00F04376" w:rsidRPr="00F04376" w:rsidRDefault="00F04376" w:rsidP="00081859">
            <w:pPr>
              <w:pStyle w:val="ListParagraph"/>
              <w:ind w:left="0"/>
              <w:rPr>
                <w:rFonts w:ascii="Akkurat" w:eastAsia="Times New Roman" w:hAnsi="Akkurat"/>
                <w:sz w:val="24"/>
                <w:szCs w:val="24"/>
              </w:rPr>
            </w:pPr>
          </w:p>
          <w:p w14:paraId="22E9F1B1" w14:textId="77777777" w:rsidR="00F04376" w:rsidRPr="00F04376" w:rsidRDefault="00F04376" w:rsidP="00081859">
            <w:pPr>
              <w:pStyle w:val="ListParagraph"/>
              <w:ind w:left="0"/>
              <w:rPr>
                <w:rFonts w:ascii="Akkurat" w:eastAsia="Times New Roman" w:hAnsi="Akkurat"/>
                <w:sz w:val="24"/>
                <w:szCs w:val="24"/>
              </w:rPr>
            </w:pPr>
          </w:p>
        </w:tc>
      </w:tr>
      <w:tr w:rsidR="00F04376" w:rsidRPr="00F04376" w14:paraId="0889B8E9" w14:textId="77777777" w:rsidTr="00F04376">
        <w:trPr>
          <w:trHeight w:val="3449"/>
        </w:trPr>
        <w:tc>
          <w:tcPr>
            <w:tcW w:w="2902" w:type="dxa"/>
            <w:tcBorders>
              <w:bottom w:val="single" w:sz="4" w:space="0" w:color="auto"/>
            </w:tcBorders>
          </w:tcPr>
          <w:p w14:paraId="5E52F071" w14:textId="77777777" w:rsidR="00F04376" w:rsidRPr="00F04376" w:rsidRDefault="00F04376" w:rsidP="00F04376">
            <w:pPr>
              <w:pStyle w:val="ListParagraph"/>
              <w:ind w:left="342" w:hanging="283"/>
              <w:rPr>
                <w:rFonts w:ascii="Akkurat" w:eastAsia="Times New Roman" w:hAnsi="Akkurat" w:cs="Times New Roman"/>
                <w:sz w:val="20"/>
                <w:szCs w:val="20"/>
              </w:rPr>
            </w:pPr>
            <w:r w:rsidRPr="00F04376">
              <w:rPr>
                <w:rFonts w:ascii="Akkurat" w:eastAsia="Times New Roman" w:hAnsi="Akkurat" w:cs="Times New Roman"/>
                <w:sz w:val="20"/>
                <w:szCs w:val="20"/>
              </w:rPr>
              <w:br w:type="page"/>
            </w:r>
          </w:p>
          <w:p w14:paraId="75674A34" w14:textId="77777777" w:rsidR="00F04376" w:rsidRP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sz w:val="20"/>
                <w:szCs w:val="20"/>
              </w:rPr>
              <w:t>Professional experience in nutrition at a regional, national or international level</w:t>
            </w:r>
          </w:p>
          <w:p w14:paraId="61D0F10B" w14:textId="77777777" w:rsidR="00F04376" w:rsidRPr="00F04376" w:rsidRDefault="00F04376" w:rsidP="00F04376">
            <w:pPr>
              <w:ind w:left="342" w:hanging="283"/>
              <w:rPr>
                <w:rFonts w:ascii="Akkurat" w:hAnsi="Akkurat"/>
                <w:i/>
                <w:sz w:val="20"/>
                <w:szCs w:val="20"/>
              </w:rPr>
            </w:pPr>
          </w:p>
        </w:tc>
        <w:tc>
          <w:tcPr>
            <w:tcW w:w="6341" w:type="dxa"/>
            <w:tcBorders>
              <w:bottom w:val="single" w:sz="4" w:space="0" w:color="auto"/>
            </w:tcBorders>
          </w:tcPr>
          <w:p w14:paraId="27BC294F" w14:textId="77777777" w:rsidR="00F04376" w:rsidRPr="00F04376" w:rsidRDefault="00F04376" w:rsidP="00081859">
            <w:pPr>
              <w:pStyle w:val="ListParagraph"/>
              <w:ind w:left="0"/>
              <w:rPr>
                <w:rFonts w:ascii="Akkurat" w:eastAsia="Times New Roman" w:hAnsi="Akkurat"/>
                <w:sz w:val="24"/>
                <w:szCs w:val="24"/>
              </w:rPr>
            </w:pPr>
          </w:p>
          <w:p w14:paraId="78898E44" w14:textId="77777777" w:rsidR="00F04376" w:rsidRPr="00F04376" w:rsidRDefault="00F04376" w:rsidP="00081859">
            <w:pPr>
              <w:pStyle w:val="ListParagraph"/>
              <w:ind w:left="0"/>
              <w:rPr>
                <w:rFonts w:ascii="Akkurat" w:eastAsia="Times New Roman" w:hAnsi="Akkurat"/>
                <w:sz w:val="24"/>
                <w:szCs w:val="24"/>
              </w:rPr>
            </w:pPr>
          </w:p>
        </w:tc>
      </w:tr>
      <w:tr w:rsidR="00F04376" w:rsidRPr="00F04376" w14:paraId="16ED752D" w14:textId="77777777" w:rsidTr="00F04376">
        <w:trPr>
          <w:trHeight w:val="2721"/>
        </w:trPr>
        <w:tc>
          <w:tcPr>
            <w:tcW w:w="2902" w:type="dxa"/>
            <w:tcBorders>
              <w:bottom w:val="single" w:sz="4" w:space="0" w:color="auto"/>
            </w:tcBorders>
          </w:tcPr>
          <w:p w14:paraId="26877380" w14:textId="77777777" w:rsidR="00F04376" w:rsidRPr="00F04376" w:rsidRDefault="00F04376" w:rsidP="00F04376">
            <w:pPr>
              <w:pStyle w:val="ListParagraph"/>
              <w:ind w:left="342" w:hanging="283"/>
              <w:rPr>
                <w:rFonts w:ascii="Akkurat" w:eastAsia="Times New Roman" w:hAnsi="Akkurat"/>
                <w:sz w:val="20"/>
                <w:szCs w:val="20"/>
              </w:rPr>
            </w:pPr>
          </w:p>
          <w:p w14:paraId="601D5EC1" w14:textId="77777777" w:rsidR="00F04376" w:rsidRP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sz w:val="20"/>
                <w:szCs w:val="20"/>
              </w:rPr>
              <w:t>Sustained scientific excellence in at least one UKVRN specialist area of competence and/or its translation into practice for public good</w:t>
            </w:r>
          </w:p>
          <w:p w14:paraId="1FD6834F"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336F6394"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264AE848"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6AAECBD5"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6800187B"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40D58E5B"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62B39603"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6C22038C" w14:textId="77777777" w:rsid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p w14:paraId="4599EDFA" w14:textId="1E8EECE0" w:rsidR="00F04376" w:rsidRPr="00F04376" w:rsidRDefault="00F04376" w:rsidP="00F04376">
            <w:pPr>
              <w:pStyle w:val="ListParagraph"/>
              <w:pBdr>
                <w:top w:val="nil"/>
                <w:left w:val="nil"/>
                <w:bottom w:val="nil"/>
                <w:right w:val="nil"/>
                <w:between w:val="nil"/>
                <w:bar w:val="nil"/>
              </w:pBdr>
              <w:ind w:left="342" w:hanging="283"/>
              <w:contextualSpacing/>
              <w:rPr>
                <w:rFonts w:ascii="Akkurat" w:eastAsia="Times New Roman" w:hAnsi="Akkurat"/>
                <w:sz w:val="20"/>
                <w:szCs w:val="20"/>
              </w:rPr>
            </w:pPr>
          </w:p>
        </w:tc>
        <w:tc>
          <w:tcPr>
            <w:tcW w:w="6341" w:type="dxa"/>
            <w:tcBorders>
              <w:bottom w:val="single" w:sz="4" w:space="0" w:color="auto"/>
            </w:tcBorders>
            <w:shd w:val="clear" w:color="auto" w:fill="auto"/>
          </w:tcPr>
          <w:p w14:paraId="3D4B7BDE" w14:textId="77777777" w:rsidR="00F04376" w:rsidRPr="00F04376" w:rsidRDefault="00F04376" w:rsidP="00081859">
            <w:pPr>
              <w:pStyle w:val="ListParagraph"/>
              <w:ind w:left="0"/>
              <w:rPr>
                <w:rFonts w:ascii="Akkurat" w:eastAsia="Times New Roman" w:hAnsi="Akkurat"/>
                <w:sz w:val="24"/>
                <w:szCs w:val="24"/>
              </w:rPr>
            </w:pPr>
          </w:p>
          <w:p w14:paraId="13DBCAA5" w14:textId="77777777" w:rsidR="00F04376" w:rsidRPr="00F04376" w:rsidRDefault="00F04376" w:rsidP="00081859">
            <w:pPr>
              <w:pStyle w:val="ListParagraph"/>
              <w:ind w:left="0"/>
              <w:rPr>
                <w:rFonts w:ascii="Akkurat" w:eastAsia="Times New Roman" w:hAnsi="Akkurat"/>
                <w:sz w:val="24"/>
                <w:szCs w:val="24"/>
              </w:rPr>
            </w:pPr>
          </w:p>
        </w:tc>
      </w:tr>
      <w:tr w:rsidR="00F04376" w:rsidRPr="00F04376" w14:paraId="0324680A" w14:textId="77777777" w:rsidTr="00F04376">
        <w:trPr>
          <w:trHeight w:val="2721"/>
        </w:trPr>
        <w:tc>
          <w:tcPr>
            <w:tcW w:w="2902" w:type="dxa"/>
          </w:tcPr>
          <w:p w14:paraId="4D3B49C2" w14:textId="19548462" w:rsidR="00F04376" w:rsidRP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sz w:val="20"/>
                <w:szCs w:val="20"/>
              </w:rPr>
              <w:lastRenderedPageBreak/>
              <w:t xml:space="preserve">Evidence of significant impact in the advancement of nutrition practice, </w:t>
            </w:r>
            <w:r>
              <w:rPr>
                <w:rFonts w:ascii="Akkurat" w:hAnsi="Akkurat"/>
                <w:sz w:val="20"/>
                <w:szCs w:val="20"/>
              </w:rPr>
              <w:t xml:space="preserve">regulation, </w:t>
            </w:r>
            <w:r w:rsidRPr="00F04376">
              <w:rPr>
                <w:rFonts w:ascii="Akkurat" w:hAnsi="Akkurat"/>
                <w:sz w:val="20"/>
                <w:szCs w:val="20"/>
              </w:rPr>
              <w:t>research or education</w:t>
            </w:r>
          </w:p>
          <w:p w14:paraId="3DB50E41" w14:textId="77777777" w:rsidR="00F04376" w:rsidRDefault="00F04376" w:rsidP="00F04376">
            <w:pPr>
              <w:ind w:left="342" w:hanging="283"/>
              <w:rPr>
                <w:rFonts w:ascii="Akkurat" w:hAnsi="Akkurat"/>
                <w:sz w:val="20"/>
                <w:szCs w:val="20"/>
              </w:rPr>
            </w:pPr>
          </w:p>
          <w:p w14:paraId="7D8F6876" w14:textId="77777777" w:rsidR="00F04376" w:rsidRDefault="00F04376" w:rsidP="00F04376">
            <w:pPr>
              <w:rPr>
                <w:rFonts w:ascii="Akkurat" w:hAnsi="Akkurat"/>
                <w:sz w:val="20"/>
                <w:szCs w:val="20"/>
              </w:rPr>
            </w:pPr>
          </w:p>
          <w:p w14:paraId="12478B6D" w14:textId="77777777" w:rsidR="00F04376" w:rsidRDefault="00F04376" w:rsidP="00F04376">
            <w:pPr>
              <w:ind w:left="342" w:hanging="283"/>
              <w:rPr>
                <w:rFonts w:ascii="Akkurat" w:hAnsi="Akkurat"/>
                <w:sz w:val="20"/>
                <w:szCs w:val="20"/>
              </w:rPr>
            </w:pPr>
          </w:p>
          <w:p w14:paraId="27EA997A" w14:textId="77777777" w:rsidR="00F04376" w:rsidRDefault="00F04376" w:rsidP="00F04376">
            <w:pPr>
              <w:ind w:left="342" w:hanging="283"/>
              <w:rPr>
                <w:rFonts w:ascii="Akkurat" w:hAnsi="Akkurat"/>
                <w:sz w:val="20"/>
                <w:szCs w:val="20"/>
              </w:rPr>
            </w:pPr>
          </w:p>
          <w:p w14:paraId="456A5382" w14:textId="77777777" w:rsidR="00F04376" w:rsidRDefault="00F04376" w:rsidP="00F04376">
            <w:pPr>
              <w:ind w:left="342" w:hanging="283"/>
              <w:rPr>
                <w:rFonts w:ascii="Akkurat" w:hAnsi="Akkurat"/>
                <w:sz w:val="20"/>
                <w:szCs w:val="20"/>
              </w:rPr>
            </w:pPr>
          </w:p>
          <w:p w14:paraId="2CE4043B" w14:textId="77777777" w:rsidR="00F04376" w:rsidRDefault="00F04376" w:rsidP="00F04376">
            <w:pPr>
              <w:ind w:left="342" w:hanging="283"/>
              <w:rPr>
                <w:rFonts w:ascii="Akkurat" w:hAnsi="Akkurat"/>
                <w:sz w:val="20"/>
                <w:szCs w:val="20"/>
              </w:rPr>
            </w:pPr>
          </w:p>
          <w:p w14:paraId="3BAA0692" w14:textId="77777777" w:rsidR="00F04376" w:rsidRDefault="00F04376" w:rsidP="00F04376">
            <w:pPr>
              <w:ind w:left="342" w:hanging="283"/>
              <w:rPr>
                <w:rFonts w:ascii="Akkurat" w:hAnsi="Akkurat"/>
                <w:sz w:val="20"/>
                <w:szCs w:val="20"/>
              </w:rPr>
            </w:pPr>
          </w:p>
          <w:p w14:paraId="73A5FBD4" w14:textId="77777777" w:rsidR="00F04376" w:rsidRDefault="00F04376" w:rsidP="00F04376">
            <w:pPr>
              <w:ind w:left="342" w:hanging="283"/>
              <w:rPr>
                <w:rFonts w:ascii="Akkurat" w:hAnsi="Akkurat"/>
                <w:sz w:val="20"/>
                <w:szCs w:val="20"/>
              </w:rPr>
            </w:pPr>
          </w:p>
          <w:p w14:paraId="7531A7D2" w14:textId="04CAD04E" w:rsidR="00F04376" w:rsidRPr="00F04376" w:rsidRDefault="00F04376" w:rsidP="00F04376">
            <w:pPr>
              <w:ind w:left="342" w:hanging="283"/>
              <w:rPr>
                <w:rFonts w:ascii="Akkurat" w:hAnsi="Akkurat"/>
                <w:sz w:val="20"/>
                <w:szCs w:val="20"/>
              </w:rPr>
            </w:pPr>
          </w:p>
        </w:tc>
        <w:tc>
          <w:tcPr>
            <w:tcW w:w="6341" w:type="dxa"/>
          </w:tcPr>
          <w:p w14:paraId="0D000885" w14:textId="77777777" w:rsidR="00F04376" w:rsidRPr="00F04376" w:rsidRDefault="00F04376" w:rsidP="00E27F14">
            <w:pPr>
              <w:pStyle w:val="ListParagraph"/>
              <w:ind w:left="0"/>
              <w:rPr>
                <w:rFonts w:ascii="Akkurat" w:eastAsia="Times New Roman" w:hAnsi="Akkurat"/>
                <w:sz w:val="24"/>
                <w:szCs w:val="24"/>
              </w:rPr>
            </w:pPr>
          </w:p>
        </w:tc>
      </w:tr>
      <w:tr w:rsidR="00F04376" w:rsidRPr="00F04376" w14:paraId="200CAE82" w14:textId="77777777" w:rsidTr="00F04376">
        <w:trPr>
          <w:trHeight w:val="1701"/>
        </w:trPr>
        <w:tc>
          <w:tcPr>
            <w:tcW w:w="2902" w:type="dxa"/>
            <w:tcBorders>
              <w:bottom w:val="single" w:sz="4" w:space="0" w:color="auto"/>
            </w:tcBorders>
          </w:tcPr>
          <w:p w14:paraId="4A7D6066" w14:textId="77777777" w:rsid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sz w:val="20"/>
                <w:szCs w:val="20"/>
              </w:rPr>
              <w:t>Significant contribution to the leadership of the profession through service related to the advancement or promotion of nutrition</w:t>
            </w:r>
            <w:r>
              <w:rPr>
                <w:rFonts w:ascii="Akkurat" w:hAnsi="Akkurat"/>
                <w:sz w:val="20"/>
                <w:szCs w:val="20"/>
              </w:rPr>
              <w:t>.</w:t>
            </w:r>
          </w:p>
          <w:p w14:paraId="4C6DCC41" w14:textId="61290E3A" w:rsidR="00F04376" w:rsidRDefault="00F04376" w:rsidP="00F04376">
            <w:pPr>
              <w:pBdr>
                <w:top w:val="nil"/>
                <w:left w:val="nil"/>
                <w:bottom w:val="nil"/>
                <w:right w:val="nil"/>
                <w:between w:val="nil"/>
                <w:bar w:val="nil"/>
              </w:pBdr>
              <w:contextualSpacing/>
              <w:rPr>
                <w:rFonts w:ascii="Akkurat" w:hAnsi="Akkurat"/>
                <w:sz w:val="20"/>
                <w:szCs w:val="20"/>
              </w:rPr>
            </w:pPr>
          </w:p>
          <w:p w14:paraId="7F13B357" w14:textId="77777777" w:rsidR="00F04376" w:rsidRDefault="00F04376" w:rsidP="00F04376">
            <w:pPr>
              <w:pBdr>
                <w:top w:val="nil"/>
                <w:left w:val="nil"/>
                <w:bottom w:val="nil"/>
                <w:right w:val="nil"/>
                <w:between w:val="nil"/>
                <w:bar w:val="nil"/>
              </w:pBdr>
              <w:contextualSpacing/>
              <w:rPr>
                <w:rFonts w:ascii="Akkurat" w:hAnsi="Akkurat"/>
                <w:sz w:val="20"/>
                <w:szCs w:val="20"/>
              </w:rPr>
            </w:pPr>
          </w:p>
          <w:p w14:paraId="45CB00BE" w14:textId="5963B524" w:rsidR="00F04376" w:rsidRPr="00F04376" w:rsidRDefault="00F04376" w:rsidP="00F04376">
            <w:pPr>
              <w:pBdr>
                <w:top w:val="nil"/>
                <w:left w:val="nil"/>
                <w:bottom w:val="nil"/>
                <w:right w:val="nil"/>
                <w:between w:val="nil"/>
                <w:bar w:val="nil"/>
              </w:pBdr>
              <w:contextualSpacing/>
              <w:rPr>
                <w:rFonts w:ascii="Akkurat" w:hAnsi="Akkurat"/>
                <w:i/>
                <w:iCs/>
                <w:sz w:val="16"/>
                <w:szCs w:val="16"/>
              </w:rPr>
            </w:pPr>
            <w:r w:rsidRPr="00F04376">
              <w:rPr>
                <w:rFonts w:ascii="Akkurat" w:hAnsi="Akkurat"/>
                <w:i/>
                <w:iCs/>
                <w:sz w:val="16"/>
                <w:szCs w:val="16"/>
              </w:rPr>
              <w:t>F</w:t>
            </w:r>
            <w:r w:rsidRPr="00F04376">
              <w:rPr>
                <w:rFonts w:ascii="Akkurat" w:hAnsi="Akkurat"/>
                <w:i/>
                <w:iCs/>
                <w:sz w:val="16"/>
                <w:szCs w:val="16"/>
              </w:rPr>
              <w:t>or example, service with committees, panels or public bodies of national or international repute, peer reviewing scientific work and publications in fields related to the UKVRN or volunteer organisation and stewardship of public or chartable bodies related to nutrition</w:t>
            </w:r>
          </w:p>
          <w:p w14:paraId="7F011604" w14:textId="6D753DA6" w:rsidR="00F04376" w:rsidRPr="00F04376" w:rsidRDefault="00F04376" w:rsidP="00F04376">
            <w:pPr>
              <w:ind w:left="342" w:hanging="283"/>
              <w:rPr>
                <w:rFonts w:ascii="Akkurat" w:hAnsi="Akkurat"/>
                <w:sz w:val="20"/>
                <w:szCs w:val="20"/>
              </w:rPr>
            </w:pPr>
          </w:p>
        </w:tc>
        <w:tc>
          <w:tcPr>
            <w:tcW w:w="6341" w:type="dxa"/>
            <w:tcBorders>
              <w:bottom w:val="single" w:sz="4" w:space="0" w:color="auto"/>
            </w:tcBorders>
          </w:tcPr>
          <w:p w14:paraId="67B696FB" w14:textId="77777777" w:rsidR="00F04376" w:rsidRPr="00F04376" w:rsidRDefault="00F04376" w:rsidP="00F8223C">
            <w:pPr>
              <w:pStyle w:val="ListParagraph"/>
              <w:spacing w:after="240"/>
              <w:ind w:left="0"/>
              <w:rPr>
                <w:rFonts w:ascii="Akkurat" w:eastAsia="Times New Roman" w:hAnsi="Akkurat"/>
                <w:sz w:val="24"/>
                <w:szCs w:val="24"/>
              </w:rPr>
            </w:pPr>
          </w:p>
        </w:tc>
      </w:tr>
      <w:tr w:rsidR="00F04376" w:rsidRPr="00F04376" w14:paraId="0F3A1C14" w14:textId="77777777" w:rsidTr="00F04376">
        <w:trPr>
          <w:trHeight w:val="1701"/>
        </w:trPr>
        <w:tc>
          <w:tcPr>
            <w:tcW w:w="2902" w:type="dxa"/>
          </w:tcPr>
          <w:p w14:paraId="1278B500" w14:textId="77777777" w:rsid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sz w:val="20"/>
                <w:szCs w:val="20"/>
              </w:rPr>
              <w:t xml:space="preserve">Significant contribution to advancement of nutrition science in the practice of the profession; in industry, in public and charitable sector, in research, food service, academia or administration. </w:t>
            </w:r>
          </w:p>
          <w:p w14:paraId="7A6D6139" w14:textId="77777777" w:rsidR="00F04376" w:rsidRDefault="00F04376" w:rsidP="00F04376">
            <w:pPr>
              <w:pBdr>
                <w:top w:val="nil"/>
                <w:left w:val="nil"/>
                <w:bottom w:val="nil"/>
                <w:right w:val="nil"/>
                <w:between w:val="nil"/>
                <w:bar w:val="nil"/>
              </w:pBdr>
              <w:contextualSpacing/>
              <w:rPr>
                <w:rFonts w:ascii="Akkurat" w:hAnsi="Akkurat"/>
                <w:sz w:val="20"/>
                <w:szCs w:val="20"/>
              </w:rPr>
            </w:pPr>
          </w:p>
          <w:p w14:paraId="621CFCE9" w14:textId="77777777" w:rsidR="00F04376" w:rsidRDefault="00F04376" w:rsidP="00F04376">
            <w:pPr>
              <w:pBdr>
                <w:top w:val="nil"/>
                <w:left w:val="nil"/>
                <w:bottom w:val="nil"/>
                <w:right w:val="nil"/>
                <w:between w:val="nil"/>
                <w:bar w:val="nil"/>
              </w:pBdr>
              <w:contextualSpacing/>
              <w:rPr>
                <w:rFonts w:ascii="Akkurat" w:hAnsi="Akkurat"/>
                <w:sz w:val="20"/>
                <w:szCs w:val="20"/>
              </w:rPr>
            </w:pPr>
          </w:p>
          <w:p w14:paraId="52551C9E" w14:textId="3D414563" w:rsidR="00F04376" w:rsidRPr="00F04376" w:rsidRDefault="00F04376" w:rsidP="00F04376">
            <w:pPr>
              <w:pBdr>
                <w:top w:val="nil"/>
                <w:left w:val="nil"/>
                <w:bottom w:val="nil"/>
                <w:right w:val="nil"/>
                <w:between w:val="nil"/>
                <w:bar w:val="nil"/>
              </w:pBdr>
              <w:contextualSpacing/>
              <w:rPr>
                <w:rFonts w:ascii="Akkurat" w:hAnsi="Akkurat"/>
                <w:sz w:val="20"/>
                <w:szCs w:val="20"/>
              </w:rPr>
            </w:pPr>
            <w:r w:rsidRPr="00F04376">
              <w:rPr>
                <w:rFonts w:ascii="Akkurat" w:hAnsi="Akkurat"/>
                <w:i/>
                <w:iCs/>
                <w:sz w:val="16"/>
                <w:szCs w:val="16"/>
              </w:rPr>
              <w:t>Please note</w:t>
            </w:r>
            <w:r>
              <w:rPr>
                <w:rFonts w:ascii="Akkurat" w:hAnsi="Akkurat"/>
                <w:i/>
                <w:iCs/>
                <w:sz w:val="16"/>
                <w:szCs w:val="16"/>
              </w:rPr>
              <w:t>:</w:t>
            </w:r>
            <w:r w:rsidRPr="00F04376">
              <w:rPr>
                <w:rFonts w:ascii="Akkurat" w:hAnsi="Akkurat"/>
                <w:i/>
                <w:iCs/>
                <w:sz w:val="16"/>
                <w:szCs w:val="16"/>
              </w:rPr>
              <w:t xml:space="preserve"> applicants who are within academic research will </w:t>
            </w:r>
            <w:r w:rsidR="009C37C5">
              <w:rPr>
                <w:rFonts w:ascii="Akkurat" w:hAnsi="Akkurat"/>
                <w:i/>
                <w:iCs/>
                <w:sz w:val="16"/>
                <w:szCs w:val="16"/>
              </w:rPr>
              <w:t xml:space="preserve">either </w:t>
            </w:r>
            <w:r w:rsidRPr="00F04376">
              <w:rPr>
                <w:rFonts w:ascii="Akkurat" w:hAnsi="Akkurat"/>
                <w:i/>
                <w:iCs/>
                <w:sz w:val="16"/>
                <w:szCs w:val="16"/>
              </w:rPr>
              <w:t>be at Professorial level or have impact at an equivalent level, and be able to demonstrate a significant publication record.</w:t>
            </w:r>
          </w:p>
          <w:p w14:paraId="218F73D7" w14:textId="30CA0CAD" w:rsidR="00F04376" w:rsidRPr="00F04376" w:rsidRDefault="00F04376" w:rsidP="00F04376">
            <w:pPr>
              <w:ind w:left="342" w:hanging="283"/>
              <w:rPr>
                <w:rFonts w:ascii="Akkurat" w:hAnsi="Akkurat"/>
                <w:sz w:val="20"/>
                <w:szCs w:val="20"/>
              </w:rPr>
            </w:pPr>
          </w:p>
        </w:tc>
        <w:tc>
          <w:tcPr>
            <w:tcW w:w="6341" w:type="dxa"/>
          </w:tcPr>
          <w:p w14:paraId="175BC4F1" w14:textId="77777777" w:rsidR="00F04376" w:rsidRPr="00F04376" w:rsidRDefault="00F04376" w:rsidP="00F8223C">
            <w:pPr>
              <w:pStyle w:val="ListParagraph"/>
              <w:spacing w:after="240"/>
              <w:ind w:left="0"/>
              <w:rPr>
                <w:rFonts w:ascii="Akkurat" w:eastAsia="Times New Roman" w:hAnsi="Akkurat"/>
                <w:sz w:val="24"/>
                <w:szCs w:val="24"/>
              </w:rPr>
            </w:pPr>
          </w:p>
        </w:tc>
      </w:tr>
      <w:tr w:rsidR="00F04376" w:rsidRPr="00F04376" w14:paraId="43256EA3" w14:textId="77777777" w:rsidTr="00F04376">
        <w:trPr>
          <w:trHeight w:val="1701"/>
        </w:trPr>
        <w:tc>
          <w:tcPr>
            <w:tcW w:w="2902" w:type="dxa"/>
          </w:tcPr>
          <w:p w14:paraId="2DE64B80" w14:textId="42435A13" w:rsidR="00F04376" w:rsidRPr="00F04376" w:rsidRDefault="00F04376" w:rsidP="00F04376">
            <w:pPr>
              <w:ind w:left="59"/>
              <w:rPr>
                <w:rFonts w:ascii="Akkurat" w:hAnsi="Akkurat" w:cs="Arial"/>
                <w:sz w:val="20"/>
                <w:szCs w:val="20"/>
              </w:rPr>
            </w:pPr>
            <w:r w:rsidRPr="00F04376">
              <w:rPr>
                <w:rFonts w:ascii="Akkurat" w:hAnsi="Akkurat" w:cs="Arial"/>
                <w:sz w:val="20"/>
                <w:szCs w:val="20"/>
              </w:rPr>
              <w:t>Significant experience of teaching, mentoring or providing support to graduates or newly qualified nutritionists.</w:t>
            </w:r>
          </w:p>
          <w:p w14:paraId="0AB4D94B" w14:textId="77777777" w:rsidR="00F04376" w:rsidRDefault="00F04376" w:rsidP="00F04376">
            <w:pPr>
              <w:pStyle w:val="ListParagraph"/>
              <w:spacing w:after="240"/>
              <w:ind w:left="342" w:hanging="283"/>
              <w:rPr>
                <w:rFonts w:ascii="Akkurat" w:eastAsia="Times New Roman" w:hAnsi="Akkurat"/>
                <w:sz w:val="20"/>
                <w:szCs w:val="20"/>
              </w:rPr>
            </w:pPr>
          </w:p>
          <w:p w14:paraId="53777E56" w14:textId="77777777" w:rsidR="00F04376" w:rsidRDefault="00F04376" w:rsidP="00F04376">
            <w:pPr>
              <w:pStyle w:val="ListParagraph"/>
              <w:spacing w:after="240"/>
              <w:ind w:left="342" w:hanging="283"/>
              <w:rPr>
                <w:rFonts w:ascii="Akkurat" w:eastAsia="Times New Roman" w:hAnsi="Akkurat"/>
                <w:sz w:val="20"/>
                <w:szCs w:val="20"/>
              </w:rPr>
            </w:pPr>
          </w:p>
          <w:p w14:paraId="087AAC5D" w14:textId="77777777" w:rsidR="00F04376" w:rsidRDefault="00F04376" w:rsidP="00F04376">
            <w:pPr>
              <w:pStyle w:val="ListParagraph"/>
              <w:spacing w:after="240"/>
              <w:ind w:left="342" w:hanging="283"/>
              <w:rPr>
                <w:rFonts w:ascii="Akkurat" w:eastAsia="Times New Roman" w:hAnsi="Akkurat"/>
                <w:sz w:val="20"/>
                <w:szCs w:val="20"/>
              </w:rPr>
            </w:pPr>
          </w:p>
          <w:p w14:paraId="4353E230" w14:textId="2A368435" w:rsidR="00F04376" w:rsidRPr="00F04376" w:rsidRDefault="00F04376" w:rsidP="00F04376">
            <w:pPr>
              <w:pStyle w:val="ListParagraph"/>
              <w:spacing w:after="240"/>
              <w:ind w:left="342" w:hanging="283"/>
              <w:rPr>
                <w:rFonts w:ascii="Akkurat" w:eastAsia="Times New Roman" w:hAnsi="Akkurat"/>
                <w:sz w:val="20"/>
                <w:szCs w:val="20"/>
              </w:rPr>
            </w:pPr>
          </w:p>
        </w:tc>
        <w:tc>
          <w:tcPr>
            <w:tcW w:w="6341" w:type="dxa"/>
          </w:tcPr>
          <w:p w14:paraId="04192AC0" w14:textId="77777777" w:rsidR="00F04376" w:rsidRPr="00F04376" w:rsidRDefault="00F04376" w:rsidP="00F8223C">
            <w:pPr>
              <w:pStyle w:val="ListParagraph"/>
              <w:spacing w:after="240"/>
              <w:ind w:left="0"/>
              <w:rPr>
                <w:rFonts w:ascii="Akkurat" w:eastAsia="Times New Roman" w:hAnsi="Akkurat"/>
                <w:sz w:val="24"/>
                <w:szCs w:val="24"/>
              </w:rPr>
            </w:pPr>
          </w:p>
        </w:tc>
      </w:tr>
      <w:tr w:rsidR="00F04376" w:rsidRPr="00F04376" w14:paraId="3A1787F8" w14:textId="77777777" w:rsidTr="00F04376">
        <w:tblPrEx>
          <w:tblBorders>
            <w:insideH w:val="single" w:sz="6" w:space="0" w:color="auto"/>
            <w:insideV w:val="single" w:sz="6" w:space="0" w:color="auto"/>
          </w:tblBorders>
          <w:tblCellMar>
            <w:left w:w="56" w:type="dxa"/>
            <w:right w:w="56" w:type="dxa"/>
          </w:tblCellMar>
          <w:tblLook w:val="0000" w:firstRow="0" w:lastRow="0" w:firstColumn="0" w:lastColumn="0" w:noHBand="0" w:noVBand="0"/>
        </w:tblPrEx>
        <w:trPr>
          <w:trHeight w:val="1117"/>
        </w:trPr>
        <w:tc>
          <w:tcPr>
            <w:tcW w:w="2902" w:type="dxa"/>
          </w:tcPr>
          <w:p w14:paraId="06EFCCDE" w14:textId="10362C68" w:rsidR="00F04376" w:rsidRPr="00F04376" w:rsidRDefault="00F04376" w:rsidP="00BB640C">
            <w:pPr>
              <w:rPr>
                <w:rFonts w:ascii="Akkurat" w:hAnsi="Akkurat" w:cs="Arial"/>
                <w:sz w:val="20"/>
                <w:szCs w:val="20"/>
              </w:rPr>
            </w:pPr>
            <w:r w:rsidRPr="00F04376">
              <w:rPr>
                <w:rFonts w:ascii="Akkurat" w:hAnsi="Akkurat" w:cs="Arial"/>
                <w:sz w:val="20"/>
                <w:szCs w:val="20"/>
              </w:rPr>
              <w:lastRenderedPageBreak/>
              <w:t>Any other information to bring to reviewers attention:</w:t>
            </w:r>
          </w:p>
          <w:p w14:paraId="776DE60C" w14:textId="77777777" w:rsidR="00F04376" w:rsidRDefault="00F04376" w:rsidP="00BB640C">
            <w:pPr>
              <w:rPr>
                <w:rFonts w:ascii="Akkurat" w:hAnsi="Akkurat" w:cs="Arial"/>
                <w:sz w:val="20"/>
                <w:szCs w:val="20"/>
              </w:rPr>
            </w:pPr>
          </w:p>
          <w:p w14:paraId="255AA732" w14:textId="77777777" w:rsidR="00F04376" w:rsidRDefault="00F04376" w:rsidP="00BB640C">
            <w:pPr>
              <w:rPr>
                <w:rFonts w:ascii="Akkurat" w:hAnsi="Akkurat" w:cs="Arial"/>
                <w:sz w:val="20"/>
                <w:szCs w:val="20"/>
              </w:rPr>
            </w:pPr>
          </w:p>
          <w:p w14:paraId="4CD45EC2" w14:textId="77777777" w:rsidR="00F04376" w:rsidRDefault="00F04376" w:rsidP="00BB640C">
            <w:pPr>
              <w:rPr>
                <w:rFonts w:ascii="Akkurat" w:hAnsi="Akkurat" w:cs="Arial"/>
                <w:sz w:val="20"/>
                <w:szCs w:val="20"/>
              </w:rPr>
            </w:pPr>
          </w:p>
          <w:p w14:paraId="6E5A77CC" w14:textId="77777777" w:rsidR="00F04376" w:rsidRDefault="00F04376" w:rsidP="00BB640C">
            <w:pPr>
              <w:rPr>
                <w:rFonts w:ascii="Akkurat" w:hAnsi="Akkurat" w:cs="Arial"/>
                <w:sz w:val="20"/>
                <w:szCs w:val="20"/>
              </w:rPr>
            </w:pPr>
          </w:p>
          <w:p w14:paraId="26A4089B" w14:textId="77777777" w:rsidR="00F04376" w:rsidRDefault="00F04376" w:rsidP="00BB640C">
            <w:pPr>
              <w:rPr>
                <w:rFonts w:ascii="Akkurat" w:hAnsi="Akkurat" w:cs="Arial"/>
                <w:sz w:val="20"/>
                <w:szCs w:val="20"/>
              </w:rPr>
            </w:pPr>
          </w:p>
          <w:p w14:paraId="38234EA5" w14:textId="77777777" w:rsidR="00F04376" w:rsidRDefault="00F04376" w:rsidP="00BB640C">
            <w:pPr>
              <w:rPr>
                <w:rFonts w:ascii="Akkurat" w:hAnsi="Akkurat" w:cs="Arial"/>
                <w:sz w:val="20"/>
                <w:szCs w:val="20"/>
              </w:rPr>
            </w:pPr>
          </w:p>
          <w:p w14:paraId="613F3758" w14:textId="77777777" w:rsidR="00F04376" w:rsidRDefault="00F04376" w:rsidP="00BB640C">
            <w:pPr>
              <w:rPr>
                <w:rFonts w:ascii="Akkurat" w:hAnsi="Akkurat" w:cs="Arial"/>
                <w:sz w:val="20"/>
                <w:szCs w:val="20"/>
              </w:rPr>
            </w:pPr>
          </w:p>
          <w:p w14:paraId="63EE9FEF" w14:textId="77777777" w:rsidR="00F04376" w:rsidRDefault="00F04376" w:rsidP="00BB640C">
            <w:pPr>
              <w:rPr>
                <w:rFonts w:ascii="Akkurat" w:hAnsi="Akkurat" w:cs="Arial"/>
                <w:sz w:val="20"/>
                <w:szCs w:val="20"/>
              </w:rPr>
            </w:pPr>
          </w:p>
          <w:p w14:paraId="79AB0EF5" w14:textId="77777777" w:rsidR="00F04376" w:rsidRDefault="00F04376" w:rsidP="00BB640C">
            <w:pPr>
              <w:rPr>
                <w:rFonts w:ascii="Akkurat" w:hAnsi="Akkurat" w:cs="Arial"/>
                <w:sz w:val="20"/>
                <w:szCs w:val="20"/>
              </w:rPr>
            </w:pPr>
          </w:p>
          <w:p w14:paraId="20D831A8" w14:textId="77777777" w:rsidR="00F04376" w:rsidRDefault="00F04376" w:rsidP="00BB640C">
            <w:pPr>
              <w:rPr>
                <w:rFonts w:ascii="Akkurat" w:hAnsi="Akkurat" w:cs="Arial"/>
                <w:sz w:val="20"/>
                <w:szCs w:val="20"/>
              </w:rPr>
            </w:pPr>
          </w:p>
          <w:p w14:paraId="389312C7" w14:textId="3269D334" w:rsidR="00F04376" w:rsidRPr="00F04376" w:rsidRDefault="00F04376" w:rsidP="00BB640C">
            <w:pPr>
              <w:rPr>
                <w:rFonts w:ascii="Akkurat" w:hAnsi="Akkurat" w:cs="Arial"/>
                <w:sz w:val="20"/>
                <w:szCs w:val="20"/>
              </w:rPr>
            </w:pPr>
          </w:p>
        </w:tc>
        <w:tc>
          <w:tcPr>
            <w:tcW w:w="6341" w:type="dxa"/>
          </w:tcPr>
          <w:p w14:paraId="0D2AB9EC" w14:textId="77777777" w:rsidR="00F04376" w:rsidRPr="00F04376" w:rsidRDefault="00F04376" w:rsidP="00BB640C">
            <w:pPr>
              <w:rPr>
                <w:rFonts w:ascii="Akkurat" w:hAnsi="Akkurat" w:cs="Arial"/>
                <w:sz w:val="22"/>
                <w:szCs w:val="22"/>
              </w:rPr>
            </w:pPr>
          </w:p>
        </w:tc>
      </w:tr>
    </w:tbl>
    <w:p w14:paraId="1B534EB8" w14:textId="77777777" w:rsidR="009F26CF" w:rsidRPr="00F04376" w:rsidRDefault="009F26CF" w:rsidP="001F6D1C">
      <w:pPr>
        <w:jc w:val="both"/>
        <w:rPr>
          <w:rFonts w:ascii="Akkurat" w:hAnsi="Akkurat"/>
        </w:rPr>
      </w:pPr>
    </w:p>
    <w:sectPr w:rsidR="009F26CF" w:rsidRPr="00F04376" w:rsidSect="009F3897">
      <w:headerReference w:type="default" r:id="rId7"/>
      <w:footerReference w:type="default" r:id="rId8"/>
      <w:headerReference w:type="first" r:id="rId9"/>
      <w:footerReference w:type="first" r:id="rId10"/>
      <w:pgSz w:w="11906" w:h="16838"/>
      <w:pgMar w:top="851" w:right="1797" w:bottom="1134" w:left="92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CDBAD" w14:textId="77777777" w:rsidR="00052510" w:rsidRDefault="00052510" w:rsidP="00FC77E3">
      <w:pPr>
        <w:pStyle w:val="ListParagraph"/>
      </w:pPr>
      <w:r>
        <w:separator/>
      </w:r>
    </w:p>
  </w:endnote>
  <w:endnote w:type="continuationSeparator" w:id="0">
    <w:p w14:paraId="11160624" w14:textId="77777777" w:rsidR="00052510" w:rsidRDefault="00052510" w:rsidP="00FC77E3">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kkurat">
    <w:altName w:val="Akkurat"/>
    <w:panose1 w:val="02000503030000020004"/>
    <w:charset w:val="00"/>
    <w:family w:val="auto"/>
    <w:pitch w:val="variable"/>
    <w:sig w:usb0="800000AF" w:usb1="5000016A"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1212" w14:textId="77777777" w:rsidR="009F3897" w:rsidRDefault="009F3897">
    <w:pPr>
      <w:pStyle w:val="Footer"/>
      <w:jc w:val="right"/>
    </w:pPr>
    <w:r>
      <w:t xml:space="preserve">Page </w:t>
    </w:r>
    <w:r>
      <w:rPr>
        <w:b/>
        <w:bCs/>
      </w:rPr>
      <w:fldChar w:fldCharType="begin"/>
    </w:r>
    <w:r>
      <w:rPr>
        <w:b/>
        <w:bCs/>
      </w:rPr>
      <w:instrText xml:space="preserve"> PAGE </w:instrText>
    </w:r>
    <w:r>
      <w:rPr>
        <w:b/>
        <w:bCs/>
      </w:rPr>
      <w:fldChar w:fldCharType="separate"/>
    </w:r>
    <w:r w:rsidR="003A5205">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A5205">
      <w:rPr>
        <w:b/>
        <w:bCs/>
        <w:noProof/>
      </w:rPr>
      <w:t>4</w:t>
    </w:r>
    <w:r>
      <w:rPr>
        <w:b/>
        <w:bCs/>
      </w:rPr>
      <w:fldChar w:fldCharType="end"/>
    </w:r>
  </w:p>
  <w:p w14:paraId="01C10F1D" w14:textId="452E8FEC" w:rsidR="009F3897" w:rsidRDefault="007B02CA">
    <w:pPr>
      <w:pStyle w:val="Footer"/>
    </w:pP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7865" w14:textId="413A238D" w:rsidR="009F3897" w:rsidRDefault="007B02CA">
    <w:pPr>
      <w:pStyle w:val="Footer"/>
    </w:pP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D4E3F" w14:textId="77777777" w:rsidR="00052510" w:rsidRDefault="00052510" w:rsidP="00FC77E3">
      <w:pPr>
        <w:pStyle w:val="ListParagraph"/>
      </w:pPr>
      <w:r>
        <w:separator/>
      </w:r>
    </w:p>
  </w:footnote>
  <w:footnote w:type="continuationSeparator" w:id="0">
    <w:p w14:paraId="390270BE" w14:textId="77777777" w:rsidR="00052510" w:rsidRDefault="00052510" w:rsidP="00FC77E3">
      <w:pPr>
        <w:pStyle w:val="ListParagrap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1196B" w14:textId="77777777" w:rsidR="00E73741" w:rsidRPr="009F3897" w:rsidRDefault="00E73741" w:rsidP="009F389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9CA5" w14:textId="77777777" w:rsidR="009F3897" w:rsidRPr="009F3897" w:rsidRDefault="008B7414" w:rsidP="009F3897">
    <w:pPr>
      <w:pStyle w:val="Header"/>
      <w:jc w:val="right"/>
    </w:pPr>
    <w:r w:rsidRPr="00541362">
      <w:rPr>
        <w:noProof/>
      </w:rPr>
      <w:drawing>
        <wp:inline distT="0" distB="0" distL="0" distR="0" wp14:anchorId="3E671CFF" wp14:editId="1C644D3E">
          <wp:extent cx="1571625" cy="42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_Logo_CMYKlow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1625" cy="423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6D99"/>
    <w:multiLevelType w:val="hybridMultilevel"/>
    <w:tmpl w:val="E07EBEA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636C3F"/>
    <w:multiLevelType w:val="hybridMultilevel"/>
    <w:tmpl w:val="7660CB9C"/>
    <w:lvl w:ilvl="0" w:tplc="4A922D76">
      <w:start w:val="1"/>
      <w:numFmt w:val="decimal"/>
      <w:lvlText w:val="%1."/>
      <w:lvlJc w:val="left"/>
      <w:pPr>
        <w:ind w:left="1182" w:hanging="61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3D702FD1"/>
    <w:multiLevelType w:val="hybridMultilevel"/>
    <w:tmpl w:val="DA4E9A96"/>
    <w:lvl w:ilvl="0" w:tplc="5AD4FA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31A27"/>
    <w:multiLevelType w:val="hybridMultilevel"/>
    <w:tmpl w:val="E66C653C"/>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555E19"/>
    <w:multiLevelType w:val="hybridMultilevel"/>
    <w:tmpl w:val="6F3497D2"/>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96E2C"/>
    <w:multiLevelType w:val="hybridMultilevel"/>
    <w:tmpl w:val="9442396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257C2D"/>
    <w:multiLevelType w:val="hybridMultilevel"/>
    <w:tmpl w:val="7660CB9C"/>
    <w:lvl w:ilvl="0" w:tplc="4A922D76">
      <w:start w:val="1"/>
      <w:numFmt w:val="decimal"/>
      <w:lvlText w:val="%1."/>
      <w:lvlJc w:val="left"/>
      <w:pPr>
        <w:ind w:left="1182" w:hanging="61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CD37EB2"/>
    <w:multiLevelType w:val="hybridMultilevel"/>
    <w:tmpl w:val="BB24FC78"/>
    <w:lvl w:ilvl="0" w:tplc="7E0C15FC">
      <w:start w:val="1"/>
      <w:numFmt w:val="bullet"/>
      <w:lvlText w:val=""/>
      <w:lvlJc w:val="left"/>
      <w:pPr>
        <w:tabs>
          <w:tab w:val="num" w:pos="567"/>
        </w:tabs>
        <w:ind w:left="737" w:hanging="17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23C13"/>
    <w:multiLevelType w:val="hybridMultilevel"/>
    <w:tmpl w:val="EE1405F8"/>
    <w:lvl w:ilvl="0" w:tplc="95D4690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BA3720"/>
    <w:multiLevelType w:val="hybridMultilevel"/>
    <w:tmpl w:val="8AC2D430"/>
    <w:lvl w:ilvl="0" w:tplc="B40224B4">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77BD7187"/>
    <w:multiLevelType w:val="hybridMultilevel"/>
    <w:tmpl w:val="7660CB9C"/>
    <w:lvl w:ilvl="0" w:tplc="4A922D76">
      <w:start w:val="1"/>
      <w:numFmt w:val="decimal"/>
      <w:lvlText w:val="%1."/>
      <w:lvlJc w:val="left"/>
      <w:pPr>
        <w:ind w:left="1182" w:hanging="61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3"/>
  </w:num>
  <w:num w:numId="5">
    <w:abstractNumId w:val="7"/>
  </w:num>
  <w:num w:numId="6">
    <w:abstractNumId w:val="8"/>
  </w:num>
  <w:num w:numId="7">
    <w:abstractNumId w:val="2"/>
  </w:num>
  <w:num w:numId="8">
    <w:abstractNumId w:val="9"/>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D5"/>
    <w:rsid w:val="00000457"/>
    <w:rsid w:val="00052510"/>
    <w:rsid w:val="00081859"/>
    <w:rsid w:val="000A722F"/>
    <w:rsid w:val="000B041A"/>
    <w:rsid w:val="000C3439"/>
    <w:rsid w:val="000D1084"/>
    <w:rsid w:val="001026F4"/>
    <w:rsid w:val="00142EF6"/>
    <w:rsid w:val="00161011"/>
    <w:rsid w:val="001A2597"/>
    <w:rsid w:val="001A402F"/>
    <w:rsid w:val="001F6D1C"/>
    <w:rsid w:val="00215992"/>
    <w:rsid w:val="00215C54"/>
    <w:rsid w:val="002933DD"/>
    <w:rsid w:val="002A5068"/>
    <w:rsid w:val="002A52E7"/>
    <w:rsid w:val="002B1492"/>
    <w:rsid w:val="002B337D"/>
    <w:rsid w:val="002C034D"/>
    <w:rsid w:val="002D18AD"/>
    <w:rsid w:val="00323334"/>
    <w:rsid w:val="00352917"/>
    <w:rsid w:val="003A5205"/>
    <w:rsid w:val="003B3722"/>
    <w:rsid w:val="003F3D59"/>
    <w:rsid w:val="00411219"/>
    <w:rsid w:val="00425241"/>
    <w:rsid w:val="004D25ED"/>
    <w:rsid w:val="004D3C74"/>
    <w:rsid w:val="004F0A69"/>
    <w:rsid w:val="005137B8"/>
    <w:rsid w:val="00522122"/>
    <w:rsid w:val="005226CD"/>
    <w:rsid w:val="00552858"/>
    <w:rsid w:val="005A32E5"/>
    <w:rsid w:val="006043B5"/>
    <w:rsid w:val="0060558E"/>
    <w:rsid w:val="006567EA"/>
    <w:rsid w:val="0067141F"/>
    <w:rsid w:val="006D5B47"/>
    <w:rsid w:val="00711CF6"/>
    <w:rsid w:val="00713AB0"/>
    <w:rsid w:val="00734A14"/>
    <w:rsid w:val="00750335"/>
    <w:rsid w:val="00772B28"/>
    <w:rsid w:val="007861D4"/>
    <w:rsid w:val="007B02CA"/>
    <w:rsid w:val="007E0EFF"/>
    <w:rsid w:val="00827508"/>
    <w:rsid w:val="00844198"/>
    <w:rsid w:val="00875123"/>
    <w:rsid w:val="0088607B"/>
    <w:rsid w:val="008B7414"/>
    <w:rsid w:val="008E3F28"/>
    <w:rsid w:val="008E6236"/>
    <w:rsid w:val="008F27D5"/>
    <w:rsid w:val="008F5422"/>
    <w:rsid w:val="0092490B"/>
    <w:rsid w:val="00950039"/>
    <w:rsid w:val="00993926"/>
    <w:rsid w:val="009952D1"/>
    <w:rsid w:val="009A7792"/>
    <w:rsid w:val="009C37C5"/>
    <w:rsid w:val="009F0231"/>
    <w:rsid w:val="009F26CF"/>
    <w:rsid w:val="009F3897"/>
    <w:rsid w:val="00A13D19"/>
    <w:rsid w:val="00A47BC9"/>
    <w:rsid w:val="00AA055C"/>
    <w:rsid w:val="00AD50C5"/>
    <w:rsid w:val="00B73CDD"/>
    <w:rsid w:val="00B83378"/>
    <w:rsid w:val="00B858AB"/>
    <w:rsid w:val="00B95D32"/>
    <w:rsid w:val="00BC351E"/>
    <w:rsid w:val="00C26872"/>
    <w:rsid w:val="00C4621A"/>
    <w:rsid w:val="00C679F3"/>
    <w:rsid w:val="00CD100C"/>
    <w:rsid w:val="00D206DD"/>
    <w:rsid w:val="00D4101E"/>
    <w:rsid w:val="00D43D84"/>
    <w:rsid w:val="00D50182"/>
    <w:rsid w:val="00D732E6"/>
    <w:rsid w:val="00D76953"/>
    <w:rsid w:val="00DA1349"/>
    <w:rsid w:val="00DB28CE"/>
    <w:rsid w:val="00DC7043"/>
    <w:rsid w:val="00DE0AD3"/>
    <w:rsid w:val="00E27F14"/>
    <w:rsid w:val="00E54552"/>
    <w:rsid w:val="00E72598"/>
    <w:rsid w:val="00E73741"/>
    <w:rsid w:val="00E85D41"/>
    <w:rsid w:val="00E93216"/>
    <w:rsid w:val="00ED432E"/>
    <w:rsid w:val="00F04376"/>
    <w:rsid w:val="00F3113D"/>
    <w:rsid w:val="00F5071B"/>
    <w:rsid w:val="00F8223C"/>
    <w:rsid w:val="00FC77E3"/>
    <w:rsid w:val="00FD0C91"/>
    <w:rsid w:val="00FE1EFE"/>
    <w:rsid w:val="00FF1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DAFDE37"/>
  <w15:docId w15:val="{609EB37E-552C-4326-8FBE-A2355BA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autoRedefine/>
    <w:uiPriority w:val="9"/>
    <w:qFormat/>
    <w:rsid w:val="005A32E5"/>
    <w:pPr>
      <w:shd w:val="clear" w:color="auto" w:fill="FFFFFF"/>
      <w:outlineLvl w:val="1"/>
    </w:pPr>
    <w:rPr>
      <w:rFonts w:ascii="Arial" w:eastAsia="Calibri" w:hAnsi="Arial" w:cs="Arial"/>
      <w:b/>
      <w:color w:val="FF8200"/>
      <w:sz w:val="4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58E"/>
    <w:pPr>
      <w:ind w:left="720"/>
    </w:pPr>
    <w:rPr>
      <w:rFonts w:ascii="Arial" w:eastAsia="Calibri" w:hAnsi="Arial" w:cs="Arial"/>
      <w:sz w:val="22"/>
      <w:szCs w:val="22"/>
    </w:rPr>
  </w:style>
  <w:style w:type="character" w:styleId="CommentReference">
    <w:name w:val="annotation reference"/>
    <w:semiHidden/>
    <w:rsid w:val="00FC77E3"/>
    <w:rPr>
      <w:rFonts w:cs="Times New Roman"/>
      <w:sz w:val="16"/>
      <w:szCs w:val="16"/>
    </w:rPr>
  </w:style>
  <w:style w:type="paragraph" w:styleId="CommentText">
    <w:name w:val="annotation text"/>
    <w:basedOn w:val="Normal"/>
    <w:link w:val="CommentTextChar"/>
    <w:semiHidden/>
    <w:rsid w:val="00FC77E3"/>
    <w:rPr>
      <w:sz w:val="20"/>
      <w:szCs w:val="20"/>
    </w:rPr>
  </w:style>
  <w:style w:type="character" w:customStyle="1" w:styleId="CommentTextChar">
    <w:name w:val="Comment Text Char"/>
    <w:link w:val="CommentText"/>
    <w:semiHidden/>
    <w:locked/>
    <w:rsid w:val="00FC77E3"/>
    <w:rPr>
      <w:lang w:val="en-GB" w:eastAsia="en-GB" w:bidi="ar-SA"/>
    </w:rPr>
  </w:style>
  <w:style w:type="paragraph" w:styleId="BalloonText">
    <w:name w:val="Balloon Text"/>
    <w:basedOn w:val="Normal"/>
    <w:semiHidden/>
    <w:rsid w:val="00FC77E3"/>
    <w:rPr>
      <w:rFonts w:ascii="Tahoma" w:hAnsi="Tahoma" w:cs="Tahoma"/>
      <w:sz w:val="16"/>
      <w:szCs w:val="16"/>
    </w:rPr>
  </w:style>
  <w:style w:type="paragraph" w:customStyle="1" w:styleId="Default">
    <w:name w:val="Default"/>
    <w:rsid w:val="008E3F28"/>
    <w:pPr>
      <w:autoSpaceDE w:val="0"/>
      <w:autoSpaceDN w:val="0"/>
      <w:adjustRightInd w:val="0"/>
    </w:pPr>
    <w:rPr>
      <w:rFonts w:ascii="Arial" w:hAnsi="Arial" w:cs="Arial"/>
      <w:color w:val="000000"/>
      <w:sz w:val="24"/>
      <w:szCs w:val="24"/>
    </w:rPr>
  </w:style>
  <w:style w:type="paragraph" w:styleId="Header">
    <w:name w:val="header"/>
    <w:basedOn w:val="Normal"/>
    <w:rsid w:val="00B73CDD"/>
    <w:pPr>
      <w:tabs>
        <w:tab w:val="center" w:pos="4153"/>
        <w:tab w:val="right" w:pos="8306"/>
      </w:tabs>
    </w:pPr>
  </w:style>
  <w:style w:type="paragraph" w:styleId="Footer">
    <w:name w:val="footer"/>
    <w:basedOn w:val="Normal"/>
    <w:link w:val="FooterChar"/>
    <w:uiPriority w:val="99"/>
    <w:rsid w:val="00B73CDD"/>
    <w:pPr>
      <w:tabs>
        <w:tab w:val="center" w:pos="4153"/>
        <w:tab w:val="right" w:pos="8306"/>
      </w:tabs>
    </w:pPr>
  </w:style>
  <w:style w:type="character" w:styleId="PageNumber">
    <w:name w:val="page number"/>
    <w:basedOn w:val="DefaultParagraphFont"/>
    <w:rsid w:val="00B73CDD"/>
  </w:style>
  <w:style w:type="character" w:customStyle="1" w:styleId="FooterChar">
    <w:name w:val="Footer Char"/>
    <w:link w:val="Footer"/>
    <w:uiPriority w:val="99"/>
    <w:locked/>
    <w:rsid w:val="00B95D32"/>
    <w:rPr>
      <w:sz w:val="24"/>
      <w:szCs w:val="24"/>
      <w:lang w:val="en-GB" w:eastAsia="en-GB" w:bidi="ar-SA"/>
    </w:rPr>
  </w:style>
  <w:style w:type="paragraph" w:styleId="NoSpacing">
    <w:name w:val="No Spacing"/>
    <w:qFormat/>
    <w:rsid w:val="00B95D32"/>
    <w:rPr>
      <w:rFonts w:ascii="Calibri" w:hAnsi="Calibri"/>
      <w:sz w:val="22"/>
      <w:szCs w:val="22"/>
      <w:lang w:val="en-US" w:eastAsia="en-US"/>
    </w:rPr>
  </w:style>
  <w:style w:type="character" w:styleId="Hyperlink">
    <w:name w:val="Hyperlink"/>
    <w:rsid w:val="00B95D32"/>
    <w:rPr>
      <w:color w:val="0000FF"/>
      <w:u w:val="single"/>
    </w:rPr>
  </w:style>
  <w:style w:type="character" w:styleId="FollowedHyperlink">
    <w:name w:val="FollowedHyperlink"/>
    <w:rsid w:val="00DB28CE"/>
    <w:rPr>
      <w:color w:val="800080"/>
      <w:u w:val="single"/>
    </w:rPr>
  </w:style>
  <w:style w:type="character" w:customStyle="1" w:styleId="Heading2Char">
    <w:name w:val="Heading 2 Char"/>
    <w:link w:val="Heading2"/>
    <w:uiPriority w:val="9"/>
    <w:rsid w:val="005A32E5"/>
    <w:rPr>
      <w:rFonts w:ascii="Arial" w:eastAsia="Calibri" w:hAnsi="Arial" w:cs="Arial"/>
      <w:b/>
      <w:color w:val="FF8200"/>
      <w:sz w:val="44"/>
      <w:szCs w:val="3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862973">
      <w:bodyDiv w:val="1"/>
      <w:marLeft w:val="0"/>
      <w:marRight w:val="0"/>
      <w:marTop w:val="0"/>
      <w:marBottom w:val="0"/>
      <w:divBdr>
        <w:top w:val="none" w:sz="0" w:space="0" w:color="auto"/>
        <w:left w:val="none" w:sz="0" w:space="0" w:color="auto"/>
        <w:bottom w:val="none" w:sz="0" w:space="0" w:color="auto"/>
        <w:right w:val="none" w:sz="0" w:space="0" w:color="auto"/>
      </w:divBdr>
    </w:div>
    <w:div w:id="487019922">
      <w:bodyDiv w:val="1"/>
      <w:marLeft w:val="0"/>
      <w:marRight w:val="0"/>
      <w:marTop w:val="0"/>
      <w:marBottom w:val="0"/>
      <w:divBdr>
        <w:top w:val="none" w:sz="0" w:space="0" w:color="auto"/>
        <w:left w:val="none" w:sz="0" w:space="0" w:color="auto"/>
        <w:bottom w:val="none" w:sz="0" w:space="0" w:color="auto"/>
        <w:right w:val="none" w:sz="0" w:space="0" w:color="auto"/>
      </w:divBdr>
    </w:div>
    <w:div w:id="1406685519">
      <w:bodyDiv w:val="1"/>
      <w:marLeft w:val="0"/>
      <w:marRight w:val="0"/>
      <w:marTop w:val="0"/>
      <w:marBottom w:val="0"/>
      <w:divBdr>
        <w:top w:val="none" w:sz="0" w:space="0" w:color="auto"/>
        <w:left w:val="none" w:sz="0" w:space="0" w:color="auto"/>
        <w:bottom w:val="none" w:sz="0" w:space="0" w:color="auto"/>
        <w:right w:val="none" w:sz="0" w:space="0" w:color="auto"/>
      </w:divBdr>
    </w:div>
    <w:div w:id="17629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D4DA0CF903C4BA79BD7716EE21614" ma:contentTypeVersion="12" ma:contentTypeDescription="Create a new document." ma:contentTypeScope="" ma:versionID="914e4ab21ae95063e4e870cd92239a64">
  <xsd:schema xmlns:xsd="http://www.w3.org/2001/XMLSchema" xmlns:xs="http://www.w3.org/2001/XMLSchema" xmlns:p="http://schemas.microsoft.com/office/2006/metadata/properties" xmlns:ns2="4cd098ca-d774-4e6e-9bed-2a82577c6eb6" xmlns:ns3="93a1901c-b820-4549-94f7-64d0812a8fd1" targetNamespace="http://schemas.microsoft.com/office/2006/metadata/properties" ma:root="true" ma:fieldsID="bcf37db04524ba7a84ded18f698e3857" ns2:_="" ns3:_="">
    <xsd:import namespace="4cd098ca-d774-4e6e-9bed-2a82577c6eb6"/>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98ca-d774-4e6e-9bed-2a82577c6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1A8D0-F52D-4713-83AF-A96B0CD108F9}"/>
</file>

<file path=customXml/itemProps2.xml><?xml version="1.0" encoding="utf-8"?>
<ds:datastoreItem xmlns:ds="http://schemas.openxmlformats.org/officeDocument/2006/customXml" ds:itemID="{59C29AE3-0C96-43ED-831D-227D362E7D13}"/>
</file>

<file path=customXml/itemProps3.xml><?xml version="1.0" encoding="utf-8"?>
<ds:datastoreItem xmlns:ds="http://schemas.openxmlformats.org/officeDocument/2006/customXml" ds:itemID="{C2A346E5-8673-417A-837F-58E684190637}"/>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FULL REGISTRATION WITH THE UK VOLUNTARY REGISTER OF NUTRITIONISTS</vt:lpstr>
    </vt:vector>
  </TitlesOfParts>
  <Company>Microsoft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REGISTRATION WITH THE UK VOLUNTARY REGISTER OF NUTRITIONISTS</dc:title>
  <dc:creator>AfN</dc:creator>
  <cp:lastModifiedBy>Glenys Jones</cp:lastModifiedBy>
  <cp:revision>3</cp:revision>
  <cp:lastPrinted>2019-08-20T11:37:00Z</cp:lastPrinted>
  <dcterms:created xsi:type="dcterms:W3CDTF">2020-07-27T15:29:00Z</dcterms:created>
  <dcterms:modified xsi:type="dcterms:W3CDTF">2020-07-27T15:31:00Z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0x01010015CD4DA0CF903C4BA79BD7716EE21614</vt:lpwstr>
  </property>
  <property fmtid="{D5CDD505-2E9C-101B-9397-08002B2CF9AE}" pid="3" name="Order">
    <vt:r8>1223400</vt:r8>
  </property>
</Properties>
</file>